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32"/>
          <w:szCs w:val="32"/>
          <w:u w:val="single"/>
        </w:rPr>
      </w:pPr>
      <w:r>
        <w:rPr>
          <w:rFonts w:cs="Calibri" w:cstheme="minorHAnsi"/>
          <w:b/>
          <w:sz w:val="32"/>
          <w:szCs w:val="32"/>
          <w:u w:val="single"/>
        </w:rPr>
        <w:t>1 DZIEŃ PRZED OPERACJĄ ZAĆMY: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Od rana do oka przeznaczonego do operacji stosować krople: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 xml:space="preserve">Oftaquix </w:t>
      </w:r>
      <w:r>
        <w:rPr>
          <w:rFonts w:cs="Calibri" w:cstheme="minorHAnsi"/>
          <w:sz w:val="32"/>
          <w:szCs w:val="32"/>
        </w:rPr>
        <w:t xml:space="preserve">- co 1 godzinę przez cały dzień oraz </w:t>
      </w:r>
      <w:r>
        <w:rPr>
          <w:rFonts w:cs="Calibri" w:cstheme="minorHAnsi"/>
          <w:b/>
          <w:sz w:val="32"/>
          <w:szCs w:val="32"/>
        </w:rPr>
        <w:t>Yellox</w:t>
      </w:r>
      <w:r>
        <w:rPr>
          <w:rFonts w:cs="Calibri" w:cstheme="minorHAnsi"/>
          <w:sz w:val="32"/>
          <w:szCs w:val="32"/>
        </w:rPr>
        <w:t xml:space="preserve"> - 2x dziennie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Wieczorem zażyć tabletki: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ab/>
        <w:tab/>
        <w:tab/>
        <w:t xml:space="preserve">                                       Diuramid - 1 tabletka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Kalipoz -1 tabletka </w:t>
        <w:tab/>
        <w:tab/>
        <w:tab/>
        <w:tab/>
        <w:t>Cyclonamina - 1 tabletka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DZIEŃ OPERACJI: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Od rana do oka przeznaczonego do operacji stosować krople: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Oftaquix</w:t>
      </w:r>
      <w:r>
        <w:rPr>
          <w:rFonts w:cs="Calibri" w:cstheme="minorHAnsi"/>
          <w:sz w:val="32"/>
          <w:szCs w:val="32"/>
        </w:rPr>
        <w:t xml:space="preserve"> - co 1 godzinę do czasu zabiegu oraz rano </w:t>
      </w:r>
      <w:r>
        <w:rPr>
          <w:rFonts w:cs="Calibri" w:cstheme="minorHAnsi"/>
          <w:b/>
          <w:sz w:val="32"/>
          <w:szCs w:val="32"/>
        </w:rPr>
        <w:t>1 x Yellox</w:t>
      </w:r>
      <w:r>
        <w:rPr>
          <w:rFonts w:cs="Calibri" w:cstheme="minorHAnsi"/>
          <w:sz w:val="32"/>
          <w:szCs w:val="32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2 godziny przed planowanym zabiegiem zażyć tabletki: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32"/>
          <w:szCs w:val="32"/>
        </w:rPr>
        <w:tab/>
        <w:tab/>
        <w:tab/>
        <w:t xml:space="preserve">Diuramid - 2 tabletki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Kalipoz - 1 tabletka </w:t>
        <w:tab/>
        <w:tab/>
        <w:tab/>
        <w:tab/>
        <w:t>Cyclonamina - 1 tabletka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Wieczorem po operacji zażyć</w:t>
      </w:r>
      <w:r>
        <w:rPr>
          <w:rFonts w:cs="Calibri" w:cstheme="minorHAnsi"/>
          <w:sz w:val="32"/>
          <w:szCs w:val="32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Diuramid - 1 tabletka </w:t>
        <w:tab/>
        <w:tab/>
        <w:t xml:space="preserve">Kalipoz - 1 tabletka </w:t>
        <w:tab/>
        <w:tab/>
        <w:t>Cyclonamina -1 tabletka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Następnego dnia po operacji, rano zażyć</w:t>
      </w:r>
      <w:r>
        <w:rPr>
          <w:rFonts w:cs="Calibri" w:cstheme="minorHAnsi"/>
          <w:sz w:val="32"/>
          <w:szCs w:val="32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Diuramid - 1 tabletka </w:t>
        <w:tab/>
        <w:tab/>
        <w:t>Kalipoz - 1 tabletka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PROSIMY ZGŁOSIĆ SIĘ NA KONTROLE PO ZABIEGI W WYZNACZONYM CZASIE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b/>
          <w:sz w:val="32"/>
          <w:szCs w:val="32"/>
        </w:rPr>
        <w:t xml:space="preserve">– </w:t>
      </w:r>
      <w:r>
        <w:rPr>
          <w:rFonts w:cs="Calibri" w:cstheme="minorHAnsi"/>
          <w:b/>
          <w:sz w:val="32"/>
          <w:szCs w:val="32"/>
        </w:rPr>
        <w:t>OD CHWILI ZALECENIA WG WYPISU ZE SZPITALA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b/>
          <w:sz w:val="32"/>
          <w:szCs w:val="32"/>
        </w:rPr>
        <w:t xml:space="preserve">     </w:t>
      </w:r>
      <w:r>
        <w:rPr>
          <w:rFonts w:cs="Calibri" w:cstheme="minorHAnsi"/>
          <w:b/>
          <w:sz w:val="32"/>
          <w:szCs w:val="32"/>
        </w:rPr>
        <w:t xml:space="preserve">                                         </w:t>
      </w:r>
      <w:r>
        <w:rPr>
          <w:rFonts w:cs="Calibri" w:cstheme="minorHAnsi"/>
          <w:b/>
          <w:sz w:val="32"/>
          <w:szCs w:val="32"/>
        </w:rPr>
        <w:t>UWAGI – WAŻNE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Jeśli pacjent stosuje swoje </w:t>
      </w:r>
      <w:r>
        <w:rPr>
          <w:rFonts w:cs="Calibri" w:cstheme="minorHAnsi"/>
          <w:b/>
          <w:sz w:val="32"/>
          <w:szCs w:val="32"/>
        </w:rPr>
        <w:t>krople przeciwjaskrowe</w:t>
      </w:r>
      <w:r>
        <w:rPr>
          <w:rFonts w:cs="Calibri" w:cstheme="minorHAnsi"/>
          <w:sz w:val="32"/>
          <w:szCs w:val="32"/>
        </w:rPr>
        <w:t xml:space="preserve"> - nie przerywać ich stosowania do czasu zabiegu, zachowując odstęp 10 minut (po kroplach Oftaquix i Yellox)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Przepisane </w:t>
      </w:r>
      <w:r>
        <w:rPr>
          <w:rFonts w:cs="Calibri" w:cstheme="minorHAnsi"/>
          <w:b/>
          <w:sz w:val="32"/>
          <w:szCs w:val="32"/>
        </w:rPr>
        <w:t>krople Dexamethason</w:t>
      </w:r>
      <w:r>
        <w:rPr>
          <w:rFonts w:cs="Calibri" w:cstheme="minorHAnsi"/>
          <w:sz w:val="32"/>
          <w:szCs w:val="32"/>
        </w:rPr>
        <w:t xml:space="preserve"> przeznaczone są do stosowania dopiero po operacji.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W dniu zabiegu należy posiadać: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dowód osobisty, legitymację ubezpieczeniową (emeryta/rencisty)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zaświadczenie od lekarza rodzinnego o stanie zdrowia (choroby na które pacjent się leczy i stosowane leki)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badanie EKG (bez opisu) z ostatniego miesiąca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wypełnioną ankietę epidemiologiczną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zaakceptowaną przez anestezjologa ankietę anestezjologiczną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szlafrok, pidżamę, kapcie</w:t>
      </w:r>
    </w:p>
    <w:p>
      <w:pPr>
        <w:pStyle w:val="ListParagraph"/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Leki przeciwkrzepliwe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Jeżeli pacjent stosuje leki obniżające krzepliwość krwi typu ACARD, POLOCARD, XARELTO – </w:t>
      </w:r>
      <w:r>
        <w:rPr>
          <w:rFonts w:cs="Calibri" w:cstheme="minorHAnsi"/>
          <w:sz w:val="32"/>
          <w:szCs w:val="32"/>
          <w:u w:val="single"/>
        </w:rPr>
        <w:t>nie należy odstawiać</w:t>
      </w:r>
      <w:r>
        <w:rPr>
          <w:rFonts w:cs="Calibri" w:cstheme="minorHAnsi"/>
          <w:sz w:val="32"/>
          <w:szCs w:val="32"/>
        </w:rPr>
        <w:t xml:space="preserve"> ich przed zabiegiem. 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 xml:space="preserve">Leki jak: ACENOCUMAROL (SINTROM), WARFIN, PLAVIX należy zamienić na czas zabiegu </w:t>
      </w:r>
      <w:bookmarkStart w:id="0" w:name="_GoBack"/>
      <w:bookmarkEnd w:id="0"/>
      <w:r>
        <w:rPr>
          <w:rFonts w:cs="Calibri" w:cstheme="minorHAnsi"/>
          <w:sz w:val="32"/>
          <w:szCs w:val="32"/>
        </w:rPr>
        <w:t>na iniekcje z preparatu Clexane – ściśle pod kontrolą i wg zaleceń lekarza rodzinnego lub kardiologa lub innego lekarza u którego pacjent jest leczony.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Stosowanie własnych leków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Nie należy przerywać stosowania własnych leków (również w dniu zabiegu), za wyjątkiem leków przeciwkrzepliwych, o których była wcześniej mowa.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W celu prawidłowego przygotowania do zabiegu pacjent otrzymuje: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1.</w:t>
        <w:tab/>
        <w:t>Niniejszą ulotkę: „Zalecenia przed operacją usunięcia zaćmy"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2.</w:t>
        <w:tab/>
        <w:t>Ulotka o metodzie fakoemulsyfikacji zaćmy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3.</w:t>
        <w:tab/>
        <w:t>Ulotkę „Operacja zaćmy - bezpieczeństwo i zagrożenia"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4.</w:t>
        <w:tab/>
        <w:t>Ankietę epidemiologiczną (wypełnioną należy posiadać w dniu zabiegu)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  <w:t>5.</w:t>
        <w:tab/>
        <w:t>Ankietę anestezjologiczną</w:t>
      </w:r>
    </w:p>
    <w:p>
      <w:pPr>
        <w:pStyle w:val="Normal"/>
        <w:spacing w:lineRule="auto" w:line="240" w:before="0" w:after="0"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UWAGA!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W tygodniu poprzedzającym zabieg (o dacie zabiegu pacjent zostanie poinformowany w dniu kwalifikacji lub telefonicznie) należy: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Udać się do lekarza rodzinnego po zaświadczenie o stanie zdrowia (na co pacjent się leczy Jakie leki stosuje) oraz badanie EKG (bez opisu)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Calibri" w:cstheme="minorHAnsi"/>
          <w:b/>
          <w:sz w:val="32"/>
          <w:szCs w:val="32"/>
        </w:rPr>
        <w:t>Z w/w zaświadczeniem, wynikiem EKG oraz wypełnioną ankietą anestezjologiczną należy udać się na konsultację przedoperacyjną do lekarza anestezjologa (w tygodniu poprzedzającym zabieg co wtorek w godzinach 15.00 - 16.30 – I piętro gabinet przy Oddziale Anestezjologii I Intensywnej Terapii Szpitala w Nowym Tomyślu)</w:t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80" w:type="dxa"/>
      <w:jc w:val="center"/>
      <w:tblInd w:w="0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7053"/>
      <w:gridCol w:w="2126"/>
    </w:tblGrid>
    <w:tr>
      <w:trPr>
        <w:trHeight w:val="150" w:hRule="atLeast"/>
      </w:trPr>
      <w:tc>
        <w:tcPr>
          <w:tcW w:w="705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70" w:type="dxa"/>
          </w:tcMar>
          <w:vAlign w:val="center"/>
        </w:tcPr>
        <w:p>
          <w:pPr>
            <w:pStyle w:val="Gwka"/>
            <w:ind w:left="0" w:hanging="0"/>
            <w:jc w:val="center"/>
            <w:rPr>
              <w:sz w:val="18"/>
            </w:rPr>
          </w:pPr>
          <w:r>
            <w:rPr>
              <w:sz w:val="18"/>
            </w:rPr>
            <w:t>Samodzielny Publiczny Zakład Opieki Zdrowotnej w Nowym Tomyślu</w:t>
          </w:r>
        </w:p>
      </w:tc>
      <w:tc>
        <w:tcPr>
          <w:tcW w:w="21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70" w:type="dxa"/>
          </w:tcMar>
          <w:vAlign w:val="center"/>
        </w:tcPr>
        <w:p>
          <w:pPr>
            <w:pStyle w:val="Gwka"/>
            <w:jc w:val="center"/>
            <w:rPr>
              <w:sz w:val="18"/>
            </w:rPr>
          </w:pPr>
          <w:r>
            <w:rPr>
              <w:sz w:val="18"/>
            </w:rPr>
            <w:t>SPZOZ/ON/01220/100/1</w:t>
          </w:r>
        </w:p>
      </w:tc>
    </w:tr>
    <w:tr>
      <w:trPr>
        <w:trHeight w:val="555" w:hRule="atLeast"/>
      </w:trPr>
      <w:tc>
        <w:tcPr>
          <w:tcW w:w="705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70" w:type="dxa"/>
          </w:tcMar>
          <w:vAlign w:val="center"/>
        </w:tcPr>
        <w:p>
          <w:pPr>
            <w:pStyle w:val="Gwka"/>
            <w:jc w:val="center"/>
            <w:rPr>
              <w:b/>
              <w:b/>
              <w:bCs/>
              <w:sz w:val="28"/>
            </w:rPr>
          </w:pPr>
          <w:r>
            <w:rPr>
              <w:b/>
              <w:bCs/>
              <w:sz w:val="28"/>
            </w:rPr>
            <w:t>ZALECENIA PRZED OPERACJĄ USUNIĘCIA ZAĆMY</w:t>
          </w:r>
        </w:p>
        <w:p>
          <w:pPr>
            <w:pStyle w:val="Gwka"/>
            <w:jc w:val="center"/>
            <w:rPr>
              <w:b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Okulistyka -  chirurgia jednego dnia</w:t>
          </w:r>
        </w:p>
      </w:tc>
      <w:tc>
        <w:tcPr>
          <w:tcW w:w="21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70" w:type="dxa"/>
          </w:tcMar>
          <w:vAlign w:val="center"/>
        </w:tcPr>
        <w:p>
          <w:pPr>
            <w:pStyle w:val="Gwka"/>
            <w:rPr>
              <w:sz w:val="16"/>
            </w:rPr>
          </w:pPr>
          <w:r>
            <w:rPr>
              <w:sz w:val="16"/>
            </w:rPr>
            <w:t>Wydanie: 1</w:t>
          </w:r>
        </w:p>
        <w:p>
          <w:pPr>
            <w:pStyle w:val="Gwka"/>
            <w:rPr>
              <w:sz w:val="16"/>
            </w:rPr>
          </w:pPr>
          <w:r>
            <w:rPr>
              <w:sz w:val="16"/>
            </w:rPr>
            <w:t>Data: 01.07.2018r.</w:t>
          </w:r>
        </w:p>
        <w:p>
          <w:pPr>
            <w:pStyle w:val="Gwka"/>
            <w:rPr/>
          </w:pPr>
          <w:r>
            <w:rPr>
              <w:sz w:val="16"/>
            </w:rPr>
            <w:t>Dok. dwustronny</w:t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3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32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32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a6ae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a6ae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a6ae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  <w:sz w:val="32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Główka"/>
    <w:basedOn w:val="Normal"/>
    <w:link w:val="NagwekZnak"/>
    <w:uiPriority w:val="99"/>
    <w:unhideWhenUsed/>
    <w:rsid w:val="00aa6ae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aa6ae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a6a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655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LibreOffice/5.0.1.1$Windows_X86_64 LibreOffice_project/13f702ca819ea5b9f8605782c852d5bb513b3891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2018-06-26T07:54:00Z</dcterms:created>
  <dc:creator>Komputer</dc:creator>
  <dc:language>pl-PL</dc:language>
  <cp:lastPrinted>2018-11-16T07:22:08Z</cp:lastPrinted>
  <dcterms:modified xsi:type="dcterms:W3CDTF">2018-12-21T08:16:58Z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