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A0" w:rsidRPr="002B3DA0" w:rsidRDefault="002B3DA0" w:rsidP="002B3DA0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2B3DA0">
        <w:rPr>
          <w:rFonts w:ascii="Arial" w:eastAsia="Calibri" w:hAnsi="Arial" w:cs="Arial"/>
          <w:b/>
          <w:sz w:val="20"/>
          <w:szCs w:val="20"/>
        </w:rPr>
        <w:t xml:space="preserve">Zakres ochrony danych osobowych </w:t>
      </w:r>
    </w:p>
    <w:p w:rsidR="002B3DA0" w:rsidRPr="002B3DA0" w:rsidRDefault="002B3DA0" w:rsidP="002B3DA0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2B3DA0">
        <w:rPr>
          <w:rFonts w:ascii="Arial" w:eastAsia="Calibri" w:hAnsi="Arial" w:cs="Arial"/>
          <w:b/>
          <w:sz w:val="20"/>
          <w:szCs w:val="20"/>
        </w:rPr>
        <w:t xml:space="preserve">do przetwarzania w ramach </w:t>
      </w:r>
    </w:p>
    <w:p w:rsidR="002B3DA0" w:rsidRPr="002B3DA0" w:rsidRDefault="002B3DA0" w:rsidP="002B3DA0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2B3DA0">
        <w:rPr>
          <w:rFonts w:ascii="Arial" w:eastAsia="Calibri" w:hAnsi="Arial" w:cs="Arial"/>
          <w:b/>
          <w:sz w:val="20"/>
          <w:szCs w:val="20"/>
        </w:rPr>
        <w:t>Programu Operacyjnego Infrastruktura i Środowisko 2014-2020</w:t>
      </w:r>
    </w:p>
    <w:p w:rsidR="002B3DA0" w:rsidRPr="002B3DA0" w:rsidRDefault="002B3DA0" w:rsidP="002B3DA0">
      <w:pPr>
        <w:tabs>
          <w:tab w:val="left" w:pos="3181"/>
        </w:tabs>
        <w:spacing w:before="120"/>
        <w:jc w:val="both"/>
        <w:rPr>
          <w:rFonts w:ascii="Arial" w:eastAsia="Calibri" w:hAnsi="Arial" w:cs="Arial"/>
          <w:b/>
          <w:sz w:val="20"/>
          <w:szCs w:val="20"/>
        </w:rPr>
      </w:pPr>
      <w:r w:rsidRPr="002B3DA0">
        <w:rPr>
          <w:rFonts w:ascii="Arial" w:eastAsia="Calibri" w:hAnsi="Arial" w:cs="Arial"/>
          <w:b/>
          <w:sz w:val="20"/>
          <w:szCs w:val="20"/>
        </w:rPr>
        <w:tab/>
      </w:r>
    </w:p>
    <w:p w:rsidR="002B3DA0" w:rsidRPr="002B3DA0" w:rsidRDefault="002B3DA0" w:rsidP="002B3DA0">
      <w:pPr>
        <w:suppressAutoHyphens/>
        <w:spacing w:after="240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2B3DA0">
        <w:rPr>
          <w:rFonts w:ascii="Arial" w:eastAsia="Calibri" w:hAnsi="Arial" w:cs="Arial"/>
          <w:b/>
          <w:sz w:val="20"/>
          <w:szCs w:val="20"/>
        </w:rPr>
        <w:t>KLAUZULA INFORMACYJNA</w:t>
      </w:r>
    </w:p>
    <w:p w:rsidR="002B3DA0" w:rsidRPr="002B3DA0" w:rsidRDefault="002B3DA0" w:rsidP="002B3DA0">
      <w:pPr>
        <w:jc w:val="both"/>
        <w:rPr>
          <w:rFonts w:eastAsia="Calibri" w:cs="Calibri"/>
          <w:sz w:val="20"/>
          <w:szCs w:val="20"/>
        </w:rPr>
      </w:pPr>
      <w:r w:rsidRPr="002B3DA0">
        <w:rPr>
          <w:rFonts w:eastAsia="Calibri" w:cs="Calibri"/>
          <w:sz w:val="20"/>
          <w:szCs w:val="20"/>
        </w:rPr>
        <w:t>Administratorem przetwarzanych danych osobowych jest Minister Inwestycji i Rozwoju (MIR), pełniący funkcję Instytucji Zarządzającej Programem Operacyjnym Infrastruktura i Środowisko 2014-2020 (PO </w:t>
      </w:r>
      <w:proofErr w:type="spellStart"/>
      <w:r w:rsidRPr="002B3DA0">
        <w:rPr>
          <w:rFonts w:eastAsia="Calibri" w:cs="Calibri"/>
          <w:sz w:val="20"/>
          <w:szCs w:val="20"/>
        </w:rPr>
        <w:t>IiŚ</w:t>
      </w:r>
      <w:proofErr w:type="spellEnd"/>
      <w:r w:rsidRPr="002B3DA0">
        <w:rPr>
          <w:rFonts w:eastAsia="Calibri" w:cs="Calibri"/>
          <w:sz w:val="20"/>
          <w:szCs w:val="20"/>
        </w:rPr>
        <w:t xml:space="preserve"> 2014-2020), mający swoją siedzibę pod adresem: ul. Wspólna 2/4, 00-926 Warszawa.</w:t>
      </w:r>
    </w:p>
    <w:p w:rsidR="002B3DA0" w:rsidRPr="002B3DA0" w:rsidRDefault="002B3DA0" w:rsidP="002B3DA0">
      <w:pPr>
        <w:jc w:val="both"/>
        <w:rPr>
          <w:rFonts w:eastAsia="Calibri" w:cs="Calibri"/>
          <w:sz w:val="20"/>
          <w:szCs w:val="20"/>
        </w:rPr>
      </w:pPr>
      <w:r w:rsidRPr="002B3DA0">
        <w:rPr>
          <w:rFonts w:eastAsia="Calibri" w:cs="Calibri"/>
          <w:sz w:val="20"/>
          <w:szCs w:val="20"/>
        </w:rPr>
        <w:t>Dane osobowe przetwarzane</w:t>
      </w:r>
      <w:r>
        <w:rPr>
          <w:rFonts w:eastAsia="Calibri" w:cs="Calibri"/>
          <w:sz w:val="20"/>
          <w:szCs w:val="20"/>
        </w:rPr>
        <w:t xml:space="preserve"> będą na potrzeby realizacji PO</w:t>
      </w:r>
      <w:r w:rsidRPr="002B3DA0">
        <w:rPr>
          <w:rFonts w:eastAsia="Calibri" w:cs="Calibri"/>
          <w:sz w:val="20"/>
          <w:szCs w:val="20"/>
        </w:rPr>
        <w:t>IiŚ 2014-2020, w ramach działania 9.1 Infrastruktura ratownictwa medycznego oś priorytetowa IX Wzmocnienie strategicznej infrastruktury ochrony zdrowia POIiŚ 2014-2020.</w:t>
      </w:r>
    </w:p>
    <w:p w:rsidR="002B3DA0" w:rsidRPr="002B3DA0" w:rsidRDefault="002B3DA0" w:rsidP="002B3DA0">
      <w:pPr>
        <w:jc w:val="both"/>
        <w:rPr>
          <w:rFonts w:eastAsia="Calibri" w:cs="Calibri"/>
          <w:sz w:val="20"/>
          <w:szCs w:val="20"/>
        </w:rPr>
      </w:pPr>
      <w:r w:rsidRPr="002B3DA0">
        <w:rPr>
          <w:rFonts w:eastAsia="Calibri" w:cs="Calibri"/>
          <w:color w:val="000000"/>
          <w:sz w:val="20"/>
          <w:szCs w:val="20"/>
        </w:rPr>
        <w:t>Podanie danych jest dobrowolne, ale konieczne do realizacji ww. celu, związanego z wdrażaniem POIiŚ 2014-2020. Odmowa ich podania jest równoznaczna z brakiem możliwości podjęcia stosownych działań.</w:t>
      </w:r>
    </w:p>
    <w:p w:rsidR="002B3DA0" w:rsidRPr="002B3DA0" w:rsidRDefault="002B3DA0" w:rsidP="002B3DA0">
      <w:pPr>
        <w:jc w:val="both"/>
        <w:rPr>
          <w:rFonts w:eastAsia="Calibri" w:cs="Calibri"/>
          <w:color w:val="000000"/>
          <w:sz w:val="20"/>
          <w:szCs w:val="20"/>
        </w:rPr>
      </w:pPr>
      <w:r w:rsidRPr="002B3DA0">
        <w:rPr>
          <w:rFonts w:eastAsia="Calibri" w:cs="Calibri"/>
          <w:sz w:val="20"/>
          <w:szCs w:val="20"/>
        </w:rPr>
        <w:t xml:space="preserve">Przetwarzanie danych osobowych odbywa się </w:t>
      </w:r>
      <w:r w:rsidRPr="002B3DA0">
        <w:rPr>
          <w:rFonts w:eastAsia="Calibri" w:cs="Calibri"/>
          <w:color w:val="000000"/>
          <w:sz w:val="20"/>
          <w:szCs w:val="20"/>
        </w:rPr>
        <w:t xml:space="preserve">zgodnie z rozporządzeniem Parlamentu Europejskiego i Rady (UE) 2016/679 z dnia 27 kwietnia 2016 r. w sprawie ochrony osób fizycznych w związku z przetwarzaniem danych osobowych i w sprawie swobodnego przepływu takich danych (tzw. RODO) - </w:t>
      </w:r>
      <w:r w:rsidR="00E9300E">
        <w:rPr>
          <w:rFonts w:eastAsia="Calibri" w:cs="Calibri"/>
          <w:sz w:val="20"/>
          <w:szCs w:val="20"/>
        </w:rPr>
        <w:t>na podstawie</w:t>
      </w:r>
      <w:r w:rsidRPr="002B3DA0">
        <w:rPr>
          <w:rFonts w:eastAsia="Calibri" w:cs="Calibri"/>
          <w:sz w:val="20"/>
          <w:szCs w:val="20"/>
        </w:rPr>
        <w:t xml:space="preserve"> art. 6 ust. 1 lit. b, c i e RODO </w:t>
      </w:r>
    </w:p>
    <w:p w:rsidR="002B3DA0" w:rsidRPr="002B3DA0" w:rsidRDefault="00E9300E" w:rsidP="002B3DA0">
      <w:pPr>
        <w:numPr>
          <w:ilvl w:val="0"/>
          <w:numId w:val="1"/>
        </w:numPr>
        <w:ind w:left="567" w:hanging="283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następujących przepisów prawa</w:t>
      </w:r>
      <w:bookmarkStart w:id="0" w:name="_GoBack"/>
      <w:bookmarkEnd w:id="0"/>
      <w:r w:rsidR="002B3DA0" w:rsidRPr="002B3DA0">
        <w:rPr>
          <w:rFonts w:eastAsia="Calibri" w:cs="Calibri"/>
          <w:sz w:val="20"/>
          <w:szCs w:val="20"/>
        </w:rPr>
        <w:t>:</w:t>
      </w:r>
    </w:p>
    <w:p w:rsidR="002B3DA0" w:rsidRPr="002B3DA0" w:rsidRDefault="002B3DA0" w:rsidP="002B3DA0">
      <w:pPr>
        <w:numPr>
          <w:ilvl w:val="0"/>
          <w:numId w:val="2"/>
        </w:numPr>
        <w:ind w:left="993"/>
        <w:jc w:val="both"/>
        <w:rPr>
          <w:rFonts w:eastAsia="Calibri" w:cs="Calibri"/>
          <w:sz w:val="20"/>
          <w:szCs w:val="20"/>
        </w:rPr>
      </w:pPr>
      <w:r w:rsidRPr="002B3DA0">
        <w:rPr>
          <w:rFonts w:eastAsia="Calibri" w:cs="Calibri"/>
          <w:sz w:val="20"/>
          <w:szCs w:val="20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:rsidR="002B3DA0" w:rsidRPr="002B3DA0" w:rsidRDefault="002B3DA0" w:rsidP="002B3DA0">
      <w:pPr>
        <w:numPr>
          <w:ilvl w:val="0"/>
          <w:numId w:val="2"/>
        </w:numPr>
        <w:ind w:left="993"/>
        <w:jc w:val="both"/>
        <w:rPr>
          <w:rFonts w:eastAsia="Calibri" w:cs="Calibri"/>
          <w:sz w:val="20"/>
          <w:szCs w:val="20"/>
        </w:rPr>
      </w:pPr>
      <w:r w:rsidRPr="002B3DA0">
        <w:rPr>
          <w:rFonts w:eastAsia="Calibri" w:cs="Calibri"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audytowymi i pośredniczącymi, </w:t>
      </w:r>
    </w:p>
    <w:p w:rsidR="002B3DA0" w:rsidRPr="002B3DA0" w:rsidRDefault="002B3DA0" w:rsidP="002B3DA0">
      <w:pPr>
        <w:numPr>
          <w:ilvl w:val="0"/>
          <w:numId w:val="2"/>
        </w:numPr>
        <w:autoSpaceDE w:val="0"/>
        <w:autoSpaceDN w:val="0"/>
        <w:adjustRightInd w:val="0"/>
        <w:ind w:left="993"/>
        <w:jc w:val="both"/>
        <w:rPr>
          <w:rFonts w:eastAsia="Calibri" w:cs="Calibri"/>
          <w:bCs/>
          <w:sz w:val="20"/>
          <w:szCs w:val="20"/>
        </w:rPr>
      </w:pPr>
      <w:r w:rsidRPr="002B3DA0">
        <w:rPr>
          <w:rFonts w:eastAsia="Calibri" w:cs="Calibri"/>
          <w:bCs/>
          <w:sz w:val="20"/>
          <w:szCs w:val="20"/>
        </w:rPr>
        <w:t xml:space="preserve">rozporządzenia Parlamentu Europejskiego i Rady (UE, </w:t>
      </w:r>
      <w:proofErr w:type="spellStart"/>
      <w:r w:rsidRPr="002B3DA0">
        <w:rPr>
          <w:rFonts w:eastAsia="Calibri" w:cs="Calibri"/>
          <w:bCs/>
          <w:sz w:val="20"/>
          <w:szCs w:val="20"/>
        </w:rPr>
        <w:t>Euratom</w:t>
      </w:r>
      <w:proofErr w:type="spellEnd"/>
      <w:r w:rsidRPr="002B3DA0">
        <w:rPr>
          <w:rFonts w:eastAsia="Calibri" w:cs="Calibri"/>
          <w:bCs/>
          <w:sz w:val="20"/>
          <w:szCs w:val="20"/>
        </w:rPr>
        <w:t xml:space="preserve">) nr 966/2012 z dnia 25 października 2012 r. w sprawie zasad finansowych mających zastosowanie do budżetu ogólnego Unii oraz uchylającego rozporządzenie Rady (WE, </w:t>
      </w:r>
      <w:proofErr w:type="spellStart"/>
      <w:r w:rsidRPr="002B3DA0">
        <w:rPr>
          <w:rFonts w:eastAsia="Calibri" w:cs="Calibri"/>
          <w:bCs/>
          <w:sz w:val="20"/>
          <w:szCs w:val="20"/>
        </w:rPr>
        <w:t>Euratom</w:t>
      </w:r>
      <w:proofErr w:type="spellEnd"/>
      <w:r w:rsidRPr="002B3DA0">
        <w:rPr>
          <w:rFonts w:eastAsia="Calibri" w:cs="Calibri"/>
          <w:bCs/>
          <w:sz w:val="20"/>
          <w:szCs w:val="20"/>
        </w:rPr>
        <w:t>) nr 1605/2002,</w:t>
      </w:r>
    </w:p>
    <w:p w:rsidR="002B3DA0" w:rsidRPr="002B3DA0" w:rsidRDefault="002B3DA0" w:rsidP="002B3DA0">
      <w:pPr>
        <w:numPr>
          <w:ilvl w:val="0"/>
          <w:numId w:val="2"/>
        </w:numPr>
        <w:ind w:left="993"/>
        <w:jc w:val="both"/>
        <w:rPr>
          <w:rFonts w:eastAsia="Calibri" w:cs="Calibri"/>
          <w:sz w:val="20"/>
          <w:szCs w:val="20"/>
        </w:rPr>
      </w:pPr>
      <w:r w:rsidRPr="002B3DA0">
        <w:rPr>
          <w:rFonts w:eastAsia="Calibri" w:cs="Calibri"/>
          <w:sz w:val="20"/>
          <w:szCs w:val="20"/>
        </w:rPr>
        <w:t>ustawy z dnia 11 lipca 2014 r. o zasadach realizacji programów w zakresie polityki spójności finansowanych w perspektywie finansowej 2014-2020,</w:t>
      </w:r>
    </w:p>
    <w:p w:rsidR="002B3DA0" w:rsidRPr="002B3DA0" w:rsidRDefault="002B3DA0" w:rsidP="002B3DA0">
      <w:pPr>
        <w:numPr>
          <w:ilvl w:val="0"/>
          <w:numId w:val="2"/>
        </w:numPr>
        <w:ind w:left="993"/>
        <w:jc w:val="both"/>
        <w:rPr>
          <w:rFonts w:eastAsia="Calibri" w:cs="Calibri"/>
          <w:iCs/>
          <w:sz w:val="20"/>
          <w:szCs w:val="20"/>
        </w:rPr>
      </w:pPr>
      <w:r w:rsidRPr="002B3DA0">
        <w:rPr>
          <w:rFonts w:eastAsia="Calibri" w:cs="Calibri"/>
          <w:bCs/>
          <w:color w:val="000000"/>
          <w:sz w:val="20"/>
          <w:szCs w:val="20"/>
        </w:rPr>
        <w:t>ustawy z dnia 14 czerwca 1960 r. - Kodeks postępowania administracyjnego,</w:t>
      </w:r>
    </w:p>
    <w:p w:rsidR="002B3DA0" w:rsidRPr="002B3DA0" w:rsidRDefault="002B3DA0" w:rsidP="002B3DA0">
      <w:pPr>
        <w:numPr>
          <w:ilvl w:val="0"/>
          <w:numId w:val="2"/>
        </w:numPr>
        <w:ind w:left="993"/>
        <w:jc w:val="both"/>
        <w:rPr>
          <w:rFonts w:eastAsia="Calibri" w:cs="Calibri"/>
          <w:iCs/>
          <w:sz w:val="20"/>
          <w:szCs w:val="20"/>
        </w:rPr>
      </w:pPr>
      <w:r w:rsidRPr="002B3DA0">
        <w:rPr>
          <w:rFonts w:eastAsia="Calibri" w:cs="Calibri"/>
          <w:bCs/>
          <w:color w:val="000000"/>
          <w:sz w:val="20"/>
          <w:szCs w:val="20"/>
        </w:rPr>
        <w:t xml:space="preserve">ustawy z dnia 27 sierpnia 2009 r. o finansach publicznych, </w:t>
      </w:r>
    </w:p>
    <w:p w:rsidR="002B3DA0" w:rsidRPr="002B3DA0" w:rsidRDefault="002B3DA0" w:rsidP="002B3DA0">
      <w:pPr>
        <w:numPr>
          <w:ilvl w:val="0"/>
          <w:numId w:val="2"/>
        </w:numPr>
        <w:ind w:left="993"/>
        <w:jc w:val="both"/>
        <w:rPr>
          <w:rFonts w:eastAsia="Calibri" w:cs="Calibri"/>
          <w:iCs/>
          <w:sz w:val="20"/>
          <w:szCs w:val="20"/>
        </w:rPr>
      </w:pPr>
      <w:r w:rsidRPr="002B3DA0">
        <w:rPr>
          <w:rFonts w:eastAsia="Calibri" w:cs="Calibri"/>
          <w:iCs/>
          <w:sz w:val="20"/>
          <w:szCs w:val="20"/>
        </w:rPr>
        <w:t>ustawy</w:t>
      </w:r>
      <w:r w:rsidRPr="002B3DA0">
        <w:rPr>
          <w:rFonts w:eastAsia="Calibri" w:cs="Calibri"/>
          <w:i/>
          <w:sz w:val="20"/>
          <w:szCs w:val="20"/>
        </w:rPr>
        <w:t xml:space="preserve"> </w:t>
      </w:r>
      <w:r w:rsidRPr="002B3DA0">
        <w:rPr>
          <w:rFonts w:eastAsia="Calibri" w:cs="Calibri"/>
          <w:sz w:val="20"/>
          <w:szCs w:val="20"/>
        </w:rPr>
        <w:t>z dnia 21 listopada 2008 r.</w:t>
      </w:r>
      <w:r w:rsidRPr="002B3DA0">
        <w:rPr>
          <w:rFonts w:eastAsia="Calibri" w:cs="Calibri"/>
          <w:i/>
          <w:sz w:val="20"/>
          <w:szCs w:val="20"/>
        </w:rPr>
        <w:t xml:space="preserve"> </w:t>
      </w:r>
      <w:r w:rsidRPr="002B3DA0">
        <w:rPr>
          <w:rFonts w:eastAsia="Calibri" w:cs="Calibri"/>
          <w:sz w:val="20"/>
          <w:szCs w:val="20"/>
        </w:rPr>
        <w:t>o</w:t>
      </w:r>
      <w:r w:rsidRPr="002B3DA0">
        <w:rPr>
          <w:rFonts w:eastAsia="Calibri" w:cs="Calibri"/>
          <w:i/>
          <w:sz w:val="20"/>
          <w:szCs w:val="20"/>
        </w:rPr>
        <w:t xml:space="preserve"> </w:t>
      </w:r>
      <w:r w:rsidRPr="002B3DA0">
        <w:rPr>
          <w:rFonts w:eastAsia="Calibri" w:cs="Calibri"/>
          <w:iCs/>
          <w:sz w:val="20"/>
          <w:szCs w:val="20"/>
        </w:rPr>
        <w:t>służbie cywilnej,</w:t>
      </w:r>
    </w:p>
    <w:p w:rsidR="002B3DA0" w:rsidRPr="002B3DA0" w:rsidRDefault="002B3DA0" w:rsidP="002B3DA0">
      <w:pPr>
        <w:numPr>
          <w:ilvl w:val="0"/>
          <w:numId w:val="2"/>
        </w:numPr>
        <w:ind w:left="993"/>
        <w:jc w:val="both"/>
        <w:rPr>
          <w:rFonts w:eastAsia="Calibri" w:cs="Calibri"/>
          <w:sz w:val="20"/>
          <w:szCs w:val="20"/>
        </w:rPr>
      </w:pPr>
      <w:r w:rsidRPr="002B3DA0">
        <w:rPr>
          <w:rFonts w:eastAsia="Calibri" w:cs="Calibri"/>
          <w:bCs/>
          <w:sz w:val="20"/>
          <w:szCs w:val="20"/>
        </w:rPr>
        <w:t>zarządzenia nr 70 Prezesa Rady Ministrów z dnia 6 października 2011 r. w sprawie wytycznych w zakresie przestrzegania zasad służby cywilnej oraz w sprawie zasad etyki korpusu służby cywilnej</w:t>
      </w:r>
      <w:r w:rsidRPr="002B3DA0">
        <w:rPr>
          <w:rFonts w:eastAsia="Calibri" w:cs="Calibri"/>
          <w:iCs/>
          <w:color w:val="000000"/>
          <w:sz w:val="20"/>
          <w:szCs w:val="20"/>
        </w:rPr>
        <w:t>.</w:t>
      </w:r>
    </w:p>
    <w:p w:rsidR="002B3DA0" w:rsidRPr="002B3DA0" w:rsidRDefault="002B3DA0" w:rsidP="002B3DA0">
      <w:pPr>
        <w:numPr>
          <w:ilvl w:val="0"/>
          <w:numId w:val="1"/>
        </w:numPr>
        <w:ind w:left="567" w:hanging="283"/>
        <w:jc w:val="both"/>
        <w:rPr>
          <w:rFonts w:eastAsia="Calibri" w:cs="Calibri"/>
          <w:sz w:val="20"/>
          <w:szCs w:val="20"/>
        </w:rPr>
      </w:pPr>
      <w:r w:rsidRPr="002B3DA0">
        <w:rPr>
          <w:rFonts w:eastAsia="Calibri" w:cs="Calibri"/>
          <w:sz w:val="20"/>
          <w:szCs w:val="20"/>
        </w:rPr>
        <w:t xml:space="preserve">umowy, gdy osoba, której dane dotyczą, jest jej stroną, a przetwarzanie danych osobowych jest niezbędne do jej zawarcia oraz wykonania. </w:t>
      </w:r>
    </w:p>
    <w:p w:rsidR="002B3DA0" w:rsidRPr="002B3DA0" w:rsidRDefault="002B3DA0" w:rsidP="002B3DA0">
      <w:pPr>
        <w:jc w:val="both"/>
        <w:rPr>
          <w:rFonts w:eastAsia="Calibri" w:cs="Calibri"/>
          <w:sz w:val="20"/>
          <w:szCs w:val="20"/>
        </w:rPr>
      </w:pPr>
      <w:r w:rsidRPr="002B3DA0">
        <w:rPr>
          <w:rFonts w:eastAsia="Calibri" w:cs="Calibri"/>
          <w:sz w:val="20"/>
          <w:szCs w:val="20"/>
        </w:rPr>
        <w:lastRenderedPageBreak/>
        <w:t>Odbiorcami danych osobowych mogą być:</w:t>
      </w:r>
    </w:p>
    <w:p w:rsidR="002B3DA0" w:rsidRPr="002B3DA0" w:rsidRDefault="002B3DA0" w:rsidP="002B3DA0">
      <w:pPr>
        <w:numPr>
          <w:ilvl w:val="0"/>
          <w:numId w:val="5"/>
        </w:numPr>
        <w:ind w:left="709" w:hanging="289"/>
        <w:jc w:val="both"/>
        <w:rPr>
          <w:rFonts w:eastAsia="Calibri" w:cs="Calibri"/>
          <w:sz w:val="20"/>
          <w:szCs w:val="20"/>
        </w:rPr>
      </w:pPr>
      <w:r w:rsidRPr="002B3DA0">
        <w:rPr>
          <w:rFonts w:eastAsia="Calibri" w:cs="Calibri"/>
          <w:sz w:val="20"/>
          <w:szCs w:val="20"/>
        </w:rPr>
        <w:t>podmioty, którym Instytucja Zarządzająca PO </w:t>
      </w:r>
      <w:proofErr w:type="spellStart"/>
      <w:r w:rsidRPr="002B3DA0">
        <w:rPr>
          <w:rFonts w:eastAsia="Calibri" w:cs="Calibri"/>
          <w:sz w:val="20"/>
          <w:szCs w:val="20"/>
        </w:rPr>
        <w:t>IiŚ</w:t>
      </w:r>
      <w:proofErr w:type="spellEnd"/>
      <w:r w:rsidRPr="002B3DA0">
        <w:rPr>
          <w:rFonts w:eastAsia="Calibri" w:cs="Calibri"/>
          <w:sz w:val="20"/>
          <w:szCs w:val="20"/>
        </w:rPr>
        <w:t xml:space="preserve"> 2014-2020 powierzyła wykonywanie zadań związanych z realizacją Programu, w tym w szczególności podmioty pełniące funkcje instytucji pośredniczących i wdrażających,  </w:t>
      </w:r>
    </w:p>
    <w:p w:rsidR="002B3DA0" w:rsidRPr="002B3DA0" w:rsidRDefault="002B3DA0" w:rsidP="002B3DA0">
      <w:pPr>
        <w:numPr>
          <w:ilvl w:val="0"/>
          <w:numId w:val="5"/>
        </w:numPr>
        <w:ind w:left="709" w:hanging="289"/>
        <w:jc w:val="both"/>
        <w:rPr>
          <w:rFonts w:eastAsia="Calibri" w:cs="Calibri"/>
          <w:sz w:val="20"/>
          <w:szCs w:val="20"/>
        </w:rPr>
      </w:pPr>
      <w:r w:rsidRPr="002B3DA0">
        <w:rPr>
          <w:rFonts w:eastAsia="Calibri" w:cs="Calibri"/>
          <w:sz w:val="20"/>
          <w:szCs w:val="20"/>
        </w:rPr>
        <w:t xml:space="preserve">instytucje, organy i agencje Unii Europejskiej (UE), a także inne podmioty, którym UE powierzyła wykonywanie zadań związanych z wdrażaniem PO </w:t>
      </w:r>
      <w:proofErr w:type="spellStart"/>
      <w:r w:rsidRPr="002B3DA0">
        <w:rPr>
          <w:rFonts w:eastAsia="Calibri" w:cs="Calibri"/>
          <w:sz w:val="20"/>
          <w:szCs w:val="20"/>
        </w:rPr>
        <w:t>IiŚ</w:t>
      </w:r>
      <w:proofErr w:type="spellEnd"/>
      <w:r w:rsidRPr="002B3DA0">
        <w:rPr>
          <w:rFonts w:eastAsia="Calibri" w:cs="Calibri"/>
          <w:sz w:val="20"/>
          <w:szCs w:val="20"/>
        </w:rPr>
        <w:t xml:space="preserve"> 2014-2020.</w:t>
      </w:r>
    </w:p>
    <w:p w:rsidR="002B3DA0" w:rsidRPr="002B3DA0" w:rsidRDefault="002B3DA0" w:rsidP="002B3DA0">
      <w:pPr>
        <w:jc w:val="both"/>
        <w:rPr>
          <w:rFonts w:eastAsia="Calibri" w:cs="Calibri"/>
          <w:sz w:val="20"/>
          <w:szCs w:val="20"/>
        </w:rPr>
      </w:pPr>
      <w:r w:rsidRPr="002B3DA0">
        <w:rPr>
          <w:rFonts w:eastAsia="Calibri" w:cs="Calibri"/>
          <w:sz w:val="20"/>
          <w:szCs w:val="20"/>
        </w:rPr>
        <w:t xml:space="preserve">Dane osobowe będą przechowywane przez okres wskazany w art. 140 ust. 1 rozporządzenia Parlamentu Europejskiego i Rady (UE) nr 1303/2013 z dnia 17 grudnia 2013 r. oraz jednocześnie przez czas nie krótszy niż 10 lat od dnia przyznania ostatniej pomocy w ramach PO </w:t>
      </w:r>
      <w:proofErr w:type="spellStart"/>
      <w:r w:rsidRPr="002B3DA0">
        <w:rPr>
          <w:rFonts w:eastAsia="Calibri" w:cs="Calibri"/>
          <w:sz w:val="20"/>
          <w:szCs w:val="20"/>
        </w:rPr>
        <w:t>IiŚ</w:t>
      </w:r>
      <w:proofErr w:type="spellEnd"/>
      <w:r w:rsidRPr="002B3DA0">
        <w:rPr>
          <w:rFonts w:eastAsia="Calibri" w:cs="Calibri"/>
          <w:sz w:val="20"/>
          <w:szCs w:val="20"/>
        </w:rPr>
        <w:t xml:space="preserve"> 2014-2020 - z równoczesnym uwzględnieniem przepisów ustawy z dnia 14 lipca 1983 r. o narodowym zasobie archiwalnym i archiwach.</w:t>
      </w:r>
    </w:p>
    <w:p w:rsidR="002B3DA0" w:rsidRPr="002B3DA0" w:rsidRDefault="002B3DA0" w:rsidP="002B3DA0">
      <w:pPr>
        <w:jc w:val="both"/>
        <w:rPr>
          <w:rFonts w:eastAsia="Calibri" w:cs="Calibri"/>
          <w:sz w:val="20"/>
          <w:szCs w:val="20"/>
        </w:rPr>
      </w:pPr>
      <w:r w:rsidRPr="002B3DA0">
        <w:rPr>
          <w:rFonts w:eastAsia="Calibri" w:cs="Calibri"/>
          <w:sz w:val="20"/>
          <w:szCs w:val="20"/>
        </w:rPr>
        <w:t>Osobie, której dane dotyczą, przysługuje:</w:t>
      </w:r>
    </w:p>
    <w:p w:rsidR="002B3DA0" w:rsidRPr="002B3DA0" w:rsidRDefault="002B3DA0" w:rsidP="002B3DA0">
      <w:pPr>
        <w:numPr>
          <w:ilvl w:val="0"/>
          <w:numId w:val="3"/>
        </w:numPr>
        <w:ind w:left="709" w:hanging="349"/>
        <w:jc w:val="both"/>
        <w:rPr>
          <w:rFonts w:eastAsia="Calibri" w:cs="Calibri"/>
          <w:sz w:val="20"/>
          <w:szCs w:val="20"/>
        </w:rPr>
      </w:pPr>
      <w:r w:rsidRPr="002B3DA0">
        <w:rPr>
          <w:rFonts w:eastAsia="Calibri" w:cs="Calibri"/>
          <w:sz w:val="20"/>
          <w:szCs w:val="20"/>
        </w:rPr>
        <w:t xml:space="preserve">prawo dostępu do treści swoich danych osobowych, </w:t>
      </w:r>
    </w:p>
    <w:p w:rsidR="002B3DA0" w:rsidRPr="002B3DA0" w:rsidRDefault="002B3DA0" w:rsidP="002B3DA0">
      <w:pPr>
        <w:numPr>
          <w:ilvl w:val="0"/>
          <w:numId w:val="3"/>
        </w:numPr>
        <w:ind w:left="709" w:hanging="349"/>
        <w:jc w:val="both"/>
        <w:rPr>
          <w:rFonts w:eastAsia="Calibri" w:cs="Calibri"/>
          <w:sz w:val="20"/>
          <w:szCs w:val="20"/>
        </w:rPr>
      </w:pPr>
      <w:r w:rsidRPr="002B3DA0">
        <w:rPr>
          <w:rFonts w:eastAsia="Calibri" w:cs="Calibri"/>
          <w:sz w:val="20"/>
          <w:szCs w:val="20"/>
        </w:rPr>
        <w:t xml:space="preserve">prawo ich sprostowania, usunięcia i ograniczenia przetwarzania, </w:t>
      </w:r>
    </w:p>
    <w:p w:rsidR="002B3DA0" w:rsidRPr="002B3DA0" w:rsidRDefault="002B3DA0" w:rsidP="002B3DA0">
      <w:pPr>
        <w:numPr>
          <w:ilvl w:val="0"/>
          <w:numId w:val="3"/>
        </w:numPr>
        <w:ind w:left="709" w:hanging="349"/>
        <w:jc w:val="both"/>
        <w:rPr>
          <w:rFonts w:eastAsia="Calibri" w:cs="Calibri"/>
          <w:sz w:val="20"/>
          <w:szCs w:val="20"/>
        </w:rPr>
      </w:pPr>
      <w:r w:rsidRPr="002B3DA0">
        <w:rPr>
          <w:rFonts w:eastAsia="Calibri" w:cs="Calibri"/>
          <w:sz w:val="20"/>
          <w:szCs w:val="20"/>
        </w:rPr>
        <w:t xml:space="preserve">prawo do ich przenoszenia, </w:t>
      </w:r>
    </w:p>
    <w:p w:rsidR="002B3DA0" w:rsidRPr="002B3DA0" w:rsidRDefault="002B3DA0" w:rsidP="002B3DA0">
      <w:pPr>
        <w:numPr>
          <w:ilvl w:val="0"/>
          <w:numId w:val="3"/>
        </w:numPr>
        <w:ind w:left="709" w:hanging="349"/>
        <w:jc w:val="both"/>
        <w:rPr>
          <w:rFonts w:eastAsia="Calibri" w:cs="Calibri"/>
          <w:sz w:val="20"/>
          <w:szCs w:val="20"/>
        </w:rPr>
      </w:pPr>
      <w:r w:rsidRPr="002B3DA0">
        <w:rPr>
          <w:rFonts w:eastAsia="Calibri" w:cs="Calibri"/>
          <w:sz w:val="20"/>
          <w:szCs w:val="20"/>
        </w:rPr>
        <w:t xml:space="preserve">prawo wniesienia sprzeciwu wobec ich przetwarzania. </w:t>
      </w:r>
    </w:p>
    <w:p w:rsidR="002B3DA0" w:rsidRPr="002B3DA0" w:rsidRDefault="002B3DA0" w:rsidP="002B3DA0">
      <w:pPr>
        <w:jc w:val="both"/>
        <w:rPr>
          <w:rFonts w:eastAsia="Calibri" w:cs="Calibri"/>
          <w:sz w:val="20"/>
          <w:szCs w:val="20"/>
        </w:rPr>
      </w:pPr>
      <w:r w:rsidRPr="002B3DA0">
        <w:rPr>
          <w:rFonts w:eastAsia="Calibri" w:cs="Calibri"/>
          <w:sz w:val="20"/>
          <w:szCs w:val="20"/>
        </w:rPr>
        <w:t>Ponadto, osoba, której dane dotyczą, ma prawo wniesienia skargi do organu nadzorczego, którym jest Prezes Urzędu Ochrony Danych Osobowych - w przypadku, gdy uzna, iż przetwarzanie jej danych osobowych narusza przepisy RODO lub inne krajowe przepisy regulujących kwestię ochrony danych osobowych.</w:t>
      </w:r>
    </w:p>
    <w:p w:rsidR="002B3DA0" w:rsidRPr="002B3DA0" w:rsidRDefault="002B3DA0" w:rsidP="002B3DA0">
      <w:pPr>
        <w:jc w:val="both"/>
        <w:rPr>
          <w:rFonts w:eastAsia="Calibri" w:cs="Calibri"/>
          <w:sz w:val="20"/>
          <w:szCs w:val="20"/>
        </w:rPr>
      </w:pPr>
      <w:r w:rsidRPr="002B3DA0">
        <w:rPr>
          <w:rFonts w:eastAsia="Calibri" w:cs="Calibri"/>
          <w:sz w:val="20"/>
          <w:szCs w:val="20"/>
        </w:rPr>
        <w:t>W przypadku pytań, kontakt z Inspektorem Ochrony Danych Osobowych MIR jest możliwy:</w:t>
      </w:r>
    </w:p>
    <w:p w:rsidR="002B3DA0" w:rsidRPr="002B3DA0" w:rsidRDefault="002B3DA0" w:rsidP="002B3DA0">
      <w:pPr>
        <w:numPr>
          <w:ilvl w:val="0"/>
          <w:numId w:val="4"/>
        </w:numPr>
        <w:jc w:val="both"/>
        <w:rPr>
          <w:rFonts w:eastAsia="Calibri" w:cs="Calibri"/>
          <w:sz w:val="20"/>
          <w:szCs w:val="20"/>
        </w:rPr>
      </w:pPr>
      <w:r w:rsidRPr="002B3DA0">
        <w:rPr>
          <w:rFonts w:eastAsia="Calibri" w:cs="Calibri"/>
          <w:sz w:val="20"/>
          <w:szCs w:val="20"/>
        </w:rPr>
        <w:t>pod adresem: ul. Wspólna 2/4, 00-926 Warszawa,</w:t>
      </w:r>
    </w:p>
    <w:p w:rsidR="002B3DA0" w:rsidRPr="002B3DA0" w:rsidRDefault="002B3DA0" w:rsidP="002B3DA0">
      <w:pPr>
        <w:numPr>
          <w:ilvl w:val="0"/>
          <w:numId w:val="4"/>
        </w:numPr>
        <w:jc w:val="both"/>
        <w:rPr>
          <w:rFonts w:eastAsia="Calibri" w:cs="Calibri"/>
          <w:sz w:val="20"/>
          <w:szCs w:val="20"/>
        </w:rPr>
      </w:pPr>
      <w:r w:rsidRPr="002B3DA0">
        <w:rPr>
          <w:rFonts w:eastAsia="Calibri" w:cs="Calibri"/>
          <w:sz w:val="20"/>
          <w:szCs w:val="20"/>
        </w:rPr>
        <w:t xml:space="preserve">pod adresem poczty elektronicznej: </w:t>
      </w:r>
      <w:r w:rsidRPr="002B3DA0">
        <w:rPr>
          <w:rFonts w:eastAsia="Calibri" w:cs="Calibri"/>
          <w:i/>
          <w:sz w:val="20"/>
          <w:szCs w:val="20"/>
        </w:rPr>
        <w:t>IOD@miir.gov.pl</w:t>
      </w:r>
      <w:r w:rsidRPr="002B3DA0">
        <w:rPr>
          <w:rFonts w:eastAsia="Calibri" w:cs="Calibri"/>
          <w:sz w:val="20"/>
          <w:szCs w:val="20"/>
        </w:rPr>
        <w:t>.</w:t>
      </w:r>
    </w:p>
    <w:p w:rsidR="002B3DA0" w:rsidRPr="002B3DA0" w:rsidRDefault="002B3DA0" w:rsidP="002B3DA0">
      <w:pPr>
        <w:jc w:val="both"/>
        <w:rPr>
          <w:rFonts w:eastAsia="Calibri" w:cs="Calibri"/>
          <w:sz w:val="20"/>
          <w:szCs w:val="20"/>
        </w:rPr>
      </w:pPr>
      <w:r w:rsidRPr="002B3DA0">
        <w:rPr>
          <w:rFonts w:eastAsia="Calibri" w:cs="Calibri"/>
          <w:sz w:val="20"/>
          <w:szCs w:val="20"/>
        </w:rPr>
        <w:t xml:space="preserve">Informacje o danych osobowych zostały przekazane Instytucji Zarządzającej PO </w:t>
      </w:r>
      <w:proofErr w:type="spellStart"/>
      <w:r w:rsidRPr="002B3DA0">
        <w:rPr>
          <w:rFonts w:eastAsia="Calibri" w:cs="Calibri"/>
          <w:sz w:val="20"/>
          <w:szCs w:val="20"/>
        </w:rPr>
        <w:t>IiŚ</w:t>
      </w:r>
      <w:proofErr w:type="spellEnd"/>
      <w:r w:rsidRPr="002B3DA0">
        <w:rPr>
          <w:rFonts w:eastAsia="Calibri" w:cs="Calibri"/>
          <w:sz w:val="20"/>
          <w:szCs w:val="20"/>
        </w:rPr>
        <w:t xml:space="preserve"> 2014-2020 przez podmioty pełniące funkcje instytucji pośredniczących i wdrażających. </w:t>
      </w:r>
    </w:p>
    <w:p w:rsidR="002B3DA0" w:rsidRPr="002B3DA0" w:rsidRDefault="002B3DA0" w:rsidP="002B3DA0">
      <w:pPr>
        <w:jc w:val="both"/>
        <w:rPr>
          <w:rFonts w:eastAsia="Calibri" w:cs="Calibri"/>
          <w:sz w:val="20"/>
          <w:szCs w:val="20"/>
        </w:rPr>
      </w:pPr>
      <w:r w:rsidRPr="002B3DA0">
        <w:rPr>
          <w:rFonts w:eastAsia="Calibri" w:cs="Calibri"/>
          <w:sz w:val="20"/>
          <w:szCs w:val="20"/>
        </w:rPr>
        <w:t xml:space="preserve">Dane osobowe nie będą objęte procesem zautomatyzowanego podejmowania decyzji, w tym profilowania. </w:t>
      </w:r>
    </w:p>
    <w:p w:rsidR="002B3DA0" w:rsidRDefault="002B3DA0" w:rsidP="002B3DA0">
      <w:pPr>
        <w:rPr>
          <w:b/>
          <w:u w:val="single"/>
        </w:rPr>
      </w:pPr>
    </w:p>
    <w:p w:rsidR="002B3DA0" w:rsidRDefault="002B3DA0" w:rsidP="002B3DA0">
      <w:pPr>
        <w:rPr>
          <w:b/>
          <w:u w:val="single"/>
        </w:rPr>
      </w:pPr>
    </w:p>
    <w:p w:rsidR="003C396D" w:rsidRPr="002B3DA0" w:rsidRDefault="002B3DA0" w:rsidP="002B3DA0">
      <w:pPr>
        <w:rPr>
          <w:b/>
          <w:u w:val="single"/>
        </w:rPr>
      </w:pPr>
      <w:r w:rsidRPr="002B3DA0">
        <w:rPr>
          <w:b/>
          <w:u w:val="single"/>
        </w:rPr>
        <w:t>Zostałem/łam zapoznany/na</w:t>
      </w:r>
    </w:p>
    <w:p w:rsidR="002B3DA0" w:rsidRDefault="002B3DA0" w:rsidP="002B3DA0"/>
    <w:p w:rsidR="002B3DA0" w:rsidRDefault="002B3DA0" w:rsidP="002B3DA0">
      <w:pPr>
        <w:pStyle w:val="Akapitzlist"/>
        <w:numPr>
          <w:ilvl w:val="0"/>
          <w:numId w:val="7"/>
        </w:numPr>
        <w:tabs>
          <w:tab w:val="right" w:leader="dot" w:pos="5245"/>
        </w:tabs>
        <w:spacing w:line="600" w:lineRule="auto"/>
      </w:pPr>
      <w:r>
        <w:tab/>
      </w:r>
    </w:p>
    <w:p w:rsidR="002B3DA0" w:rsidRDefault="002B3DA0" w:rsidP="002B3DA0">
      <w:pPr>
        <w:pStyle w:val="Akapitzlist"/>
        <w:numPr>
          <w:ilvl w:val="0"/>
          <w:numId w:val="7"/>
        </w:numPr>
        <w:tabs>
          <w:tab w:val="right" w:leader="dot" w:pos="5245"/>
        </w:tabs>
        <w:spacing w:line="600" w:lineRule="auto"/>
      </w:pPr>
      <w:r>
        <w:tab/>
      </w:r>
    </w:p>
    <w:p w:rsidR="002B3DA0" w:rsidRDefault="002B3DA0" w:rsidP="002B3DA0">
      <w:pPr>
        <w:pStyle w:val="Akapitzlist"/>
        <w:numPr>
          <w:ilvl w:val="0"/>
          <w:numId w:val="7"/>
        </w:numPr>
        <w:tabs>
          <w:tab w:val="right" w:leader="dot" w:pos="5245"/>
        </w:tabs>
        <w:spacing w:line="600" w:lineRule="auto"/>
      </w:pPr>
      <w:r>
        <w:tab/>
      </w:r>
    </w:p>
    <w:p w:rsidR="002B3DA0" w:rsidRDefault="002B3DA0" w:rsidP="002B3DA0">
      <w:pPr>
        <w:pStyle w:val="Akapitzlist"/>
        <w:numPr>
          <w:ilvl w:val="0"/>
          <w:numId w:val="7"/>
        </w:numPr>
        <w:tabs>
          <w:tab w:val="right" w:leader="dot" w:pos="5245"/>
        </w:tabs>
        <w:spacing w:line="600" w:lineRule="auto"/>
      </w:pPr>
      <w:r>
        <w:tab/>
      </w:r>
    </w:p>
    <w:sectPr w:rsidR="002B3DA0" w:rsidSect="000C4F9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FD1" w:rsidRDefault="006A5FD1" w:rsidP="002B3DA0">
      <w:pPr>
        <w:spacing w:after="0" w:line="240" w:lineRule="auto"/>
      </w:pPr>
      <w:r>
        <w:separator/>
      </w:r>
    </w:p>
  </w:endnote>
  <w:endnote w:type="continuationSeparator" w:id="0">
    <w:p w:rsidR="006A5FD1" w:rsidRDefault="006A5FD1" w:rsidP="002B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FD1" w:rsidRDefault="006A5FD1" w:rsidP="002B3DA0">
      <w:pPr>
        <w:spacing w:after="0" w:line="240" w:lineRule="auto"/>
      </w:pPr>
      <w:r>
        <w:separator/>
      </w:r>
    </w:p>
  </w:footnote>
  <w:footnote w:type="continuationSeparator" w:id="0">
    <w:p w:rsidR="006A5FD1" w:rsidRDefault="006A5FD1" w:rsidP="002B3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C4023"/>
    <w:multiLevelType w:val="hybridMultilevel"/>
    <w:tmpl w:val="8A52F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94294"/>
    <w:multiLevelType w:val="hybridMultilevel"/>
    <w:tmpl w:val="B08C8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2722A0E"/>
    <w:multiLevelType w:val="multilevel"/>
    <w:tmpl w:val="2DFC7C3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60" w:hanging="340"/>
      </w:pPr>
      <w:rPr>
        <w:rFonts w:hint="default"/>
      </w:rPr>
    </w:lvl>
  </w:abstractNum>
  <w:abstractNum w:abstractNumId="5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600A58"/>
    <w:multiLevelType w:val="hybridMultilevel"/>
    <w:tmpl w:val="88300508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9226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A0"/>
    <w:rsid w:val="00002B5C"/>
    <w:rsid w:val="00003073"/>
    <w:rsid w:val="00004908"/>
    <w:rsid w:val="00011C53"/>
    <w:rsid w:val="00075171"/>
    <w:rsid w:val="000C4F95"/>
    <w:rsid w:val="000D3A7A"/>
    <w:rsid w:val="000F4D12"/>
    <w:rsid w:val="00101209"/>
    <w:rsid w:val="001636CE"/>
    <w:rsid w:val="001644AC"/>
    <w:rsid w:val="001846F6"/>
    <w:rsid w:val="00193346"/>
    <w:rsid w:val="00195C49"/>
    <w:rsid w:val="001E5244"/>
    <w:rsid w:val="00234752"/>
    <w:rsid w:val="002463F5"/>
    <w:rsid w:val="00252B22"/>
    <w:rsid w:val="00273716"/>
    <w:rsid w:val="002B3DA0"/>
    <w:rsid w:val="002D4567"/>
    <w:rsid w:val="002F1A40"/>
    <w:rsid w:val="003320AF"/>
    <w:rsid w:val="003A58FB"/>
    <w:rsid w:val="003C396D"/>
    <w:rsid w:val="003D33CD"/>
    <w:rsid w:val="003F7A50"/>
    <w:rsid w:val="00460F04"/>
    <w:rsid w:val="00534066"/>
    <w:rsid w:val="0055122F"/>
    <w:rsid w:val="0056019C"/>
    <w:rsid w:val="0057519B"/>
    <w:rsid w:val="005A6833"/>
    <w:rsid w:val="005C243F"/>
    <w:rsid w:val="005D33EE"/>
    <w:rsid w:val="0060656A"/>
    <w:rsid w:val="006065C2"/>
    <w:rsid w:val="006521EF"/>
    <w:rsid w:val="00654081"/>
    <w:rsid w:val="00686CFD"/>
    <w:rsid w:val="00691A54"/>
    <w:rsid w:val="006A5FD1"/>
    <w:rsid w:val="006A5FDC"/>
    <w:rsid w:val="006A6CFE"/>
    <w:rsid w:val="006B0155"/>
    <w:rsid w:val="006F1C49"/>
    <w:rsid w:val="00711C3E"/>
    <w:rsid w:val="00734541"/>
    <w:rsid w:val="00746E6C"/>
    <w:rsid w:val="007476D0"/>
    <w:rsid w:val="00767339"/>
    <w:rsid w:val="00770340"/>
    <w:rsid w:val="007A6B91"/>
    <w:rsid w:val="007B1A7F"/>
    <w:rsid w:val="007B7F3F"/>
    <w:rsid w:val="007C1F93"/>
    <w:rsid w:val="007E53F6"/>
    <w:rsid w:val="00852AA6"/>
    <w:rsid w:val="00897F34"/>
    <w:rsid w:val="008D6A1B"/>
    <w:rsid w:val="008E5722"/>
    <w:rsid w:val="00931BC5"/>
    <w:rsid w:val="00941AA8"/>
    <w:rsid w:val="0095187A"/>
    <w:rsid w:val="00986696"/>
    <w:rsid w:val="009C099E"/>
    <w:rsid w:val="00A26658"/>
    <w:rsid w:val="00A32B41"/>
    <w:rsid w:val="00A4265A"/>
    <w:rsid w:val="00A53F1E"/>
    <w:rsid w:val="00A869FD"/>
    <w:rsid w:val="00AA18BE"/>
    <w:rsid w:val="00AA1C14"/>
    <w:rsid w:val="00B511FE"/>
    <w:rsid w:val="00B614B2"/>
    <w:rsid w:val="00BA5177"/>
    <w:rsid w:val="00C017F7"/>
    <w:rsid w:val="00C538E4"/>
    <w:rsid w:val="00C62C38"/>
    <w:rsid w:val="00CD409D"/>
    <w:rsid w:val="00CF7014"/>
    <w:rsid w:val="00D30E8B"/>
    <w:rsid w:val="00D5083B"/>
    <w:rsid w:val="00D566F5"/>
    <w:rsid w:val="00D94325"/>
    <w:rsid w:val="00DD08E2"/>
    <w:rsid w:val="00DD5E26"/>
    <w:rsid w:val="00DD5E56"/>
    <w:rsid w:val="00E00689"/>
    <w:rsid w:val="00E34707"/>
    <w:rsid w:val="00E92078"/>
    <w:rsid w:val="00E9300E"/>
    <w:rsid w:val="00EA3C45"/>
    <w:rsid w:val="00EA68C1"/>
    <w:rsid w:val="00EE00A3"/>
    <w:rsid w:val="00EE0A32"/>
    <w:rsid w:val="00EF44D7"/>
    <w:rsid w:val="00F52B71"/>
    <w:rsid w:val="00FA60C6"/>
    <w:rsid w:val="00FD1A66"/>
    <w:rsid w:val="00FE5D1D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66F5"/>
    <w:pPr>
      <w:keepNext/>
      <w:keepLines/>
      <w:spacing w:before="480" w:after="0"/>
      <w:outlineLvl w:val="0"/>
    </w:pPr>
    <w:rPr>
      <w:rFonts w:asciiTheme="minorHAnsi" w:eastAsiaTheme="majorEastAsia" w:hAnsiTheme="minorHAnsi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66F5"/>
    <w:pPr>
      <w:keepNext/>
      <w:keepLines/>
      <w:spacing w:before="200" w:after="0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66F5"/>
    <w:pPr>
      <w:keepNext/>
      <w:keepLines/>
      <w:spacing w:before="200" w:after="0"/>
      <w:outlineLvl w:val="2"/>
    </w:pPr>
    <w:rPr>
      <w:rFonts w:asciiTheme="minorHAnsi" w:eastAsiaTheme="majorEastAsia" w:hAnsiTheme="minorHAnsi" w:cstheme="majorBidi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08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566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66F5"/>
    <w:rPr>
      <w:rFonts w:asciiTheme="minorHAnsi" w:eastAsiaTheme="majorEastAsia" w:hAnsiTheme="minorHAnsi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566F5"/>
    <w:rPr>
      <w:rFonts w:asciiTheme="minorHAnsi" w:eastAsiaTheme="majorEastAsia" w:hAnsiTheme="minorHAnsi" w:cstheme="majorBidi"/>
      <w:b/>
      <w:bCs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566F5"/>
    <w:rPr>
      <w:rFonts w:asciiTheme="minorHAnsi" w:eastAsiaTheme="majorEastAsia" w:hAnsiTheme="minorHAnsi" w:cstheme="majorBidi"/>
      <w:b/>
      <w:b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D566F5"/>
    <w:rPr>
      <w:rFonts w:asciiTheme="majorHAnsi" w:eastAsiaTheme="majorEastAsia" w:hAnsiTheme="majorHAnsi" w:cstheme="majorBidi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08E2"/>
    <w:rPr>
      <w:rFonts w:asciiTheme="majorHAnsi" w:eastAsiaTheme="majorEastAsia" w:hAnsiTheme="majorHAnsi" w:cstheme="majorBidi"/>
      <w:b/>
      <w:bCs/>
      <w:i/>
      <w:iCs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2B3D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2B3DA0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2B3DA0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2B3DA0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2B3DA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2B3D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66F5"/>
    <w:pPr>
      <w:keepNext/>
      <w:keepLines/>
      <w:spacing w:before="480" w:after="0"/>
      <w:outlineLvl w:val="0"/>
    </w:pPr>
    <w:rPr>
      <w:rFonts w:asciiTheme="minorHAnsi" w:eastAsiaTheme="majorEastAsia" w:hAnsiTheme="minorHAnsi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66F5"/>
    <w:pPr>
      <w:keepNext/>
      <w:keepLines/>
      <w:spacing w:before="200" w:after="0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66F5"/>
    <w:pPr>
      <w:keepNext/>
      <w:keepLines/>
      <w:spacing w:before="200" w:after="0"/>
      <w:outlineLvl w:val="2"/>
    </w:pPr>
    <w:rPr>
      <w:rFonts w:asciiTheme="minorHAnsi" w:eastAsiaTheme="majorEastAsia" w:hAnsiTheme="minorHAnsi" w:cstheme="majorBidi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08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566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66F5"/>
    <w:rPr>
      <w:rFonts w:asciiTheme="minorHAnsi" w:eastAsiaTheme="majorEastAsia" w:hAnsiTheme="minorHAnsi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566F5"/>
    <w:rPr>
      <w:rFonts w:asciiTheme="minorHAnsi" w:eastAsiaTheme="majorEastAsia" w:hAnsiTheme="minorHAnsi" w:cstheme="majorBidi"/>
      <w:b/>
      <w:bCs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566F5"/>
    <w:rPr>
      <w:rFonts w:asciiTheme="minorHAnsi" w:eastAsiaTheme="majorEastAsia" w:hAnsiTheme="minorHAnsi" w:cstheme="majorBidi"/>
      <w:b/>
      <w:b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D566F5"/>
    <w:rPr>
      <w:rFonts w:asciiTheme="majorHAnsi" w:eastAsiaTheme="majorEastAsia" w:hAnsiTheme="majorHAnsi" w:cstheme="majorBidi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08E2"/>
    <w:rPr>
      <w:rFonts w:asciiTheme="majorHAnsi" w:eastAsiaTheme="majorEastAsia" w:hAnsiTheme="majorHAnsi" w:cstheme="majorBidi"/>
      <w:b/>
      <w:bCs/>
      <w:i/>
      <w:iCs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2B3D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2B3DA0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2B3DA0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2B3DA0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2B3DA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2B3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 OCHRONY DANYCH</dc:creator>
  <cp:lastModifiedBy>INSPEKTOR OCHRONY DANYCH</cp:lastModifiedBy>
  <cp:revision>2</cp:revision>
  <cp:lastPrinted>2023-09-13T10:58:00Z</cp:lastPrinted>
  <dcterms:created xsi:type="dcterms:W3CDTF">2023-09-14T05:25:00Z</dcterms:created>
  <dcterms:modified xsi:type="dcterms:W3CDTF">2023-09-14T05:25:00Z</dcterms:modified>
</cp:coreProperties>
</file>