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Szczegółowe warunki konkursu ofert na udzielanie świadczeń zdrowotnych w </w:t>
      </w:r>
      <w:r>
        <w:rPr>
          <w:rFonts w:cs="Arial" w:ascii="Arial" w:hAnsi="Arial"/>
          <w:b/>
          <w:sz w:val="28"/>
          <w:szCs w:val="28"/>
        </w:rPr>
        <w:t>Samodzielnym Publicznym Zakładzie Opieki Zdrowotnej imienia doktora Kazimierza Hołogi w Nowym Tomyślu</w:t>
      </w:r>
    </w:p>
    <w:p>
      <w:pPr>
        <w:pStyle w:val="Normal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hanging="0" w:left="0"/>
        <w:outlineLvl w:val="0"/>
        <w:rPr>
          <w:rFonts w:ascii="Arial" w:hAnsi="Arial"/>
          <w:b/>
        </w:rPr>
      </w:pPr>
      <w:r>
        <w:rPr>
          <w:rFonts w:ascii="Arial" w:hAnsi="Arial"/>
          <w:b/>
        </w:rPr>
      </w:r>
      <w:bookmarkStart w:id="0" w:name="2"/>
      <w:bookmarkStart w:id="1" w:name="2"/>
      <w:bookmarkEnd w:id="1"/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>I. Postanowienia ogólne: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Niniejsze „Szczegółowe warunki konkursu ofert na udzielanie świadczeń  Zdrowotnych w </w:t>
      </w:r>
      <w:r>
        <w:rPr>
          <w:rFonts w:cs="Arial" w:ascii="Arial" w:hAnsi="Arial"/>
        </w:rPr>
        <w:t>Samodzielnym Publicznym Zakładzie Opieki Zdrowotnej imienia doktora Kazimierza Hołogi w Nowym Tomyślu</w:t>
      </w:r>
      <w:r>
        <w:rPr>
          <w:rFonts w:ascii="Arial" w:hAnsi="Arial"/>
        </w:rPr>
        <w:t xml:space="preserve"> zwane dalej „Szczegółowymi warunkami  konkursu ofert” określają: </w:t>
      </w:r>
    </w:p>
    <w:p>
      <w:pPr>
        <w:pStyle w:val="Normal"/>
        <w:numPr>
          <w:ilvl w:val="1"/>
          <w:numId w:val="1"/>
        </w:numPr>
        <w:ind w:hanging="360" w:left="1134"/>
        <w:jc w:val="both"/>
        <w:rPr>
          <w:rFonts w:ascii="Arial" w:hAnsi="Arial"/>
        </w:rPr>
      </w:pPr>
      <w:r>
        <w:rPr>
          <w:rFonts w:ascii="Arial" w:hAnsi="Arial"/>
        </w:rPr>
        <w:t xml:space="preserve">założenia konkursu ofert, </w:t>
      </w:r>
    </w:p>
    <w:p>
      <w:pPr>
        <w:pStyle w:val="Normal"/>
        <w:numPr>
          <w:ilvl w:val="1"/>
          <w:numId w:val="1"/>
        </w:numPr>
        <w:ind w:hanging="360" w:left="1134"/>
        <w:jc w:val="both"/>
        <w:rPr>
          <w:rFonts w:ascii="Arial" w:hAnsi="Arial"/>
        </w:rPr>
      </w:pPr>
      <w:r>
        <w:rPr>
          <w:rFonts w:ascii="Arial" w:hAnsi="Arial"/>
        </w:rPr>
        <w:t xml:space="preserve">wymagania stawiane Oferentom </w:t>
      </w:r>
    </w:p>
    <w:p>
      <w:pPr>
        <w:pStyle w:val="Normal"/>
        <w:numPr>
          <w:ilvl w:val="1"/>
          <w:numId w:val="1"/>
        </w:numPr>
        <w:ind w:hanging="360" w:left="1134"/>
        <w:jc w:val="both"/>
        <w:rPr>
          <w:rFonts w:ascii="Arial" w:hAnsi="Arial"/>
        </w:rPr>
      </w:pPr>
      <w:r>
        <w:rPr>
          <w:rFonts w:ascii="Arial" w:hAnsi="Arial"/>
        </w:rPr>
        <w:t xml:space="preserve">sposób przeprowadzania konkursu.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W celu prawidłowego przygotowania i złożenia swojej oferty, Oferent winien zapoznać się ze wszystkimi informacjami zawartymi w Szczegółowych warunkach konkursu ofert. Konkurs ofert będzie prowadzony na podstawie art. 26 ustawy z dnia 15 kwietnia 2011 r. o działalności leczniczej (Dz.U.2023.991 t.j. ze zm.).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ascii="Arial" w:hAnsi="Arial"/>
        </w:rPr>
        <w:t xml:space="preserve">Do konkursu ofert stosuje się odpowiednio </w:t>
      </w:r>
      <w:hyperlink r:id="rId2" w:anchor="/dokument/17127716%23art(140)" w:tgtFrame="{ getUrlTarget() }">
        <w:r>
          <w:rPr>
            <w:rStyle w:val="Hyperlink"/>
            <w:rFonts w:ascii="Arial" w:hAnsi="Arial"/>
            <w:color w:val="auto"/>
            <w:u w:val="none"/>
          </w:rPr>
          <w:t>art. 140</w:t>
        </w:r>
      </w:hyperlink>
      <w:r>
        <w:rPr>
          <w:rFonts w:ascii="Arial" w:hAnsi="Arial"/>
        </w:rPr>
        <w:t xml:space="preserve">, </w:t>
      </w:r>
      <w:hyperlink r:id="rId3" w:anchor="/dokument/17127716%23art(141)" w:tgtFrame="{ getUrlTarget() }">
        <w:r>
          <w:rPr>
            <w:rStyle w:val="Hyperlink"/>
            <w:rFonts w:ascii="Arial" w:hAnsi="Arial"/>
            <w:color w:val="auto"/>
            <w:u w:val="none"/>
          </w:rPr>
          <w:t>art. 141</w:t>
        </w:r>
      </w:hyperlink>
      <w:r>
        <w:rPr>
          <w:rFonts w:ascii="Arial" w:hAnsi="Arial"/>
        </w:rPr>
        <w:t xml:space="preserve">, </w:t>
      </w:r>
      <w:hyperlink r:id="rId4" w:anchor="/dokument/17127716%23art(146)ust(1)" w:tgtFrame="{ getUrlTarget() }">
        <w:r>
          <w:rPr>
            <w:rStyle w:val="Hyperlink"/>
            <w:rFonts w:ascii="Arial" w:hAnsi="Arial"/>
            <w:color w:val="auto"/>
            <w:u w:val="none"/>
          </w:rPr>
          <w:t>art. 146 ust. 1</w:t>
        </w:r>
      </w:hyperlink>
      <w:r>
        <w:rPr>
          <w:rFonts w:ascii="Arial" w:hAnsi="Arial"/>
        </w:rPr>
        <w:t xml:space="preserve">, </w:t>
      </w:r>
      <w:hyperlink r:id="rId5" w:anchor="/dokument/17127716%23art(147)" w:tgtFrame="{ getUrlTarget() }">
        <w:r>
          <w:rPr>
            <w:rStyle w:val="Hyperlink"/>
            <w:rFonts w:ascii="Arial" w:hAnsi="Arial"/>
            <w:color w:val="auto"/>
            <w:u w:val="none"/>
          </w:rPr>
          <w:t>art. 147,</w:t>
        </w:r>
      </w:hyperlink>
      <w:r>
        <w:rPr>
          <w:rFonts w:ascii="Arial" w:hAnsi="Arial"/>
        </w:rPr>
        <w:t xml:space="preserve"> art. 148 ust. 1, art. 149, art. 150, </w:t>
      </w:r>
      <w:hyperlink r:id="rId6" w:anchor="/dokument/17127716%23art(151)ust(1)" w:tgtFrame="{ getUrlTarget() }">
        <w:r>
          <w:rPr>
            <w:rStyle w:val="Hyperlink"/>
            <w:rFonts w:ascii="Arial" w:hAnsi="Arial"/>
            <w:color w:val="auto"/>
            <w:u w:val="none"/>
          </w:rPr>
          <w:t>art. 151 ust. 1</w:t>
        </w:r>
      </w:hyperlink>
      <w:r>
        <w:rPr>
          <w:rFonts w:ascii="Arial" w:hAnsi="Arial"/>
        </w:rPr>
        <w:t xml:space="preserve">, </w:t>
      </w:r>
      <w:hyperlink r:id="rId7" w:anchor="/dokument/17127716%23art(151)ust(2)" w:tgtFrame="{ getUrlTarget() }">
        <w:r>
          <w:rPr>
            <w:rStyle w:val="Hyperlink"/>
            <w:rFonts w:ascii="Arial" w:hAnsi="Arial"/>
            <w:color w:val="auto"/>
            <w:u w:val="none"/>
          </w:rPr>
          <w:t>2</w:t>
        </w:r>
      </w:hyperlink>
      <w:r>
        <w:rPr>
          <w:rFonts w:ascii="Arial" w:hAnsi="Arial"/>
        </w:rPr>
        <w:t xml:space="preserve"> i </w:t>
      </w:r>
      <w:hyperlink r:id="rId8" w:anchor="/dokument/17127716%23art(151)ust(4)" w:tgtFrame="{ getUrlTarget() }">
        <w:r>
          <w:rPr>
            <w:rStyle w:val="Hyperlink"/>
            <w:rFonts w:ascii="Arial" w:hAnsi="Arial"/>
            <w:color w:val="auto"/>
            <w:u w:val="none"/>
          </w:rPr>
          <w:t>4-6</w:t>
        </w:r>
      </w:hyperlink>
      <w:r>
        <w:rPr>
          <w:rFonts w:ascii="Arial" w:hAnsi="Arial"/>
        </w:rPr>
        <w:t xml:space="preserve">, </w:t>
      </w:r>
      <w:hyperlink r:id="rId9" w:anchor="/dokument/17127716%23art(152)" w:tgtFrame="{ getUrlTarget() }">
        <w:r>
          <w:rPr>
            <w:rStyle w:val="Hyperlink"/>
            <w:rFonts w:ascii="Arial" w:hAnsi="Arial"/>
            <w:color w:val="auto"/>
            <w:u w:val="none"/>
          </w:rPr>
          <w:t>art. 152</w:t>
        </w:r>
      </w:hyperlink>
      <w:r>
        <w:rPr>
          <w:rFonts w:ascii="Arial" w:hAnsi="Arial"/>
        </w:rPr>
        <w:t xml:space="preserve">, </w:t>
      </w:r>
      <w:hyperlink r:id="rId10" w:anchor="/dokument/17127716%23art(153)" w:tgtFrame="{ getUrlTarget() }">
        <w:r>
          <w:rPr>
            <w:rStyle w:val="Hyperlink"/>
            <w:rFonts w:ascii="Arial" w:hAnsi="Arial"/>
            <w:color w:val="auto"/>
            <w:u w:val="none"/>
          </w:rPr>
          <w:t>art. 153</w:t>
        </w:r>
      </w:hyperlink>
      <w:r>
        <w:rPr>
          <w:rFonts w:ascii="Arial" w:hAnsi="Arial"/>
        </w:rPr>
        <w:t xml:space="preserve">  i 154 ust. 1 i 2 ustawy z dnia 27 sierpnia 2004 r. o świadczeniach opieki zdrowotnej finansowanych ze środków publicznych (Dz.U.2022.2561 t.j. ze zm.), przy czym prawa i obowiązki Prezesa</w:t>
      </w:r>
      <w:r>
        <w:rPr>
          <w:rFonts w:ascii="Arial" w:hAnsi="Arial"/>
          <w:sz w:val="22"/>
          <w:szCs w:val="22"/>
        </w:rPr>
        <w:t xml:space="preserve"> Fundusz</w:t>
      </w:r>
      <w:r>
        <w:rPr>
          <w:rFonts w:ascii="Arial" w:hAnsi="Arial"/>
        </w:rPr>
        <w:t xml:space="preserve">u i Dyrektora Oddziału Wojewódzkiego Funduszu wykonuje Dyrektor </w:t>
      </w:r>
      <w:r>
        <w:rPr>
          <w:rFonts w:cs="Arial" w:ascii="Arial" w:hAnsi="Arial"/>
        </w:rPr>
        <w:t>Samodzielnego Publicznego Zakładu Opieki Zdrowotnej imienia doktora Kazimierza Hołogi w Nowym Tomyślu</w:t>
      </w:r>
      <w:r>
        <w:rPr>
          <w:rFonts w:ascii="Arial" w:hAnsi="Arial"/>
        </w:rPr>
        <w:t xml:space="preserve"> .</w:t>
      </w:r>
    </w:p>
    <w:p>
      <w:pPr>
        <w:pStyle w:val="Normal"/>
        <w:ind w:first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II. Przedmiot zamówienia: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Udzielanie świadczeń zdrowotnych przez lekarzy </w:t>
        <w:br/>
        <w:t>w zakresie Ambulatoryjnej Opieki Specjalistycznej</w:t>
      </w:r>
      <w:bookmarkStart w:id="2" w:name="_Hlk64405043"/>
      <w:r>
        <w:rPr>
          <w:rFonts w:ascii="Arial" w:hAnsi="Arial"/>
        </w:rPr>
        <w:t xml:space="preserve"> w Poradni Chirurgiczne</w:t>
      </w:r>
      <w:bookmarkEnd w:id="2"/>
      <w:r>
        <w:rPr>
          <w:rFonts w:ascii="Arial" w:hAnsi="Arial"/>
        </w:rPr>
        <w:t>j, Poradni Chirurgii dla Dzieci, Poradni Ortopedycznej oraz Poradni Endokrynologicznej SPZOZ im. dra Kazimierza Hołogi w Nowym Tomyślu.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b/>
        </w:rPr>
        <w:t>III.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lang w:eastAsia="ar-SA"/>
        </w:rPr>
        <w:t>Warunki realizacji zamówienia:</w:t>
      </w:r>
    </w:p>
    <w:p>
      <w:pPr>
        <w:pStyle w:val="Akapitzlist1"/>
        <w:spacing w:lineRule="auto" w:line="240" w:before="0" w:after="0"/>
        <w:ind w:left="0"/>
        <w:contextualSpacing/>
        <w:jc w:val="both"/>
        <w:rPr>
          <w:rFonts w:ascii="Arial" w:hAnsi="Arial"/>
        </w:rPr>
      </w:pPr>
      <w:r>
        <w:rPr>
          <w:rFonts w:ascii="Arial" w:hAnsi="Arial"/>
          <w:sz w:val="24"/>
          <w:szCs w:val="24"/>
          <w:lang w:eastAsia="ar-SA"/>
        </w:rPr>
        <w:t xml:space="preserve">Świadczenia zdrowotne objęte przedmiotem zamówienia będą wykonywane </w:t>
        <w:br/>
        <w:t xml:space="preserve">w Poradni Chirurgicznej, Poradni Chirurgii dla Dzieci, Poradni Ortopedycznej oraz Poradni Endokrynologicznej </w:t>
      </w:r>
      <w:r>
        <w:rPr>
          <w:rFonts w:cs="Arial" w:ascii="Arial" w:hAnsi="Arial"/>
          <w:sz w:val="24"/>
          <w:szCs w:val="24"/>
        </w:rPr>
        <w:t>Samodzielnego Publicznego Zakładu Opieki Zdrowotnej imienia doktora Kazimierza Hołogi w Nowym Tomyślu</w:t>
      </w:r>
      <w:r>
        <w:rPr>
          <w:rFonts w:cs="Arial" w:ascii="Arial" w:hAnsi="Arial"/>
          <w:color w:val="000000"/>
          <w:sz w:val="24"/>
          <w:szCs w:val="24"/>
        </w:rPr>
        <w:t>.</w:t>
      </w:r>
    </w:p>
    <w:p>
      <w:pPr>
        <w:pStyle w:val="Akapitzlist1"/>
        <w:spacing w:lineRule="auto" w:line="240" w:before="0" w:after="0"/>
        <w:ind w:left="0"/>
        <w:contextualSpacing/>
        <w:jc w:val="both"/>
        <w:rPr>
          <w:rFonts w:ascii="Arial" w:hAnsi="Arial"/>
          <w:sz w:val="24"/>
          <w:szCs w:val="24"/>
          <w:lang w:eastAsia="ar-SA"/>
        </w:rPr>
      </w:pPr>
      <w:r>
        <w:rPr>
          <w:rFonts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IV. Wymagania ogólne dla Oferentów przystępujących do konkursu ofert na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      </w:t>
      </w:r>
      <w:r>
        <w:rPr>
          <w:rFonts w:ascii="Arial" w:hAnsi="Arial"/>
          <w:b/>
        </w:rPr>
        <w:t>udzielanie świadczeń zdrowotnych w zakresach wymienionych w Części II.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 xml:space="preserve">1.  </w:t>
      </w:r>
      <w:r>
        <w:rPr>
          <w:rFonts w:ascii="Arial" w:hAnsi="Arial"/>
          <w:b/>
          <w:sz w:val="22"/>
          <w:szCs w:val="22"/>
          <w:u w:val="single"/>
        </w:rPr>
        <w:t xml:space="preserve"> PODSTAWOWE ZASADY PRZEPROWADZENIA KONKURSU OFERT</w:t>
      </w:r>
    </w:p>
    <w:p>
      <w:pPr>
        <w:pStyle w:val="Normal"/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Ofertę składa Oferent dysponujący odpowiednimi kwalifikacjami i uprawnieniami do wykonywania świadczeń zdrowotnych objętych przedmiotem zamówienia w zakresie objętym postępowaniem konkursowym;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Korespondencja dotycząca konkursu powinna być kierowana przez Oferenta na adres:</w:t>
      </w:r>
    </w:p>
    <w:p>
      <w:pPr>
        <w:pStyle w:val="Normal"/>
        <w:ind w:left="720"/>
        <w:rPr>
          <w:rFonts w:ascii="Arial" w:hAnsi="Arial"/>
          <w:color w:val="000000"/>
        </w:rPr>
      </w:pPr>
      <w:r>
        <w:rPr>
          <w:rFonts w:cs="Arial" w:ascii="Arial" w:hAnsi="Arial"/>
          <w:color w:val="000000"/>
        </w:rPr>
        <w:t xml:space="preserve">Samodzielny Publiczny Zakład Opieki Zdrowotnej imienia doktora Kazimierza Hołogi </w:t>
      </w:r>
      <w:r>
        <w:rPr>
          <w:rFonts w:ascii="Arial" w:hAnsi="Arial"/>
          <w:color w:val="000000"/>
        </w:rPr>
        <w:t xml:space="preserve">, </w:t>
      </w:r>
      <w:r>
        <w:rPr>
          <w:rFonts w:cs="Arial" w:ascii="Arial" w:hAnsi="Arial"/>
          <w:color w:val="000000"/>
        </w:rPr>
        <w:t>ul. Poznańska 30</w:t>
      </w:r>
      <w:r>
        <w:rPr>
          <w:rFonts w:ascii="Arial" w:hAnsi="Arial"/>
          <w:color w:val="000000"/>
        </w:rPr>
        <w:t xml:space="preserve">; </w:t>
      </w:r>
      <w:r>
        <w:rPr>
          <w:rFonts w:cs="Arial" w:ascii="Arial" w:hAnsi="Arial"/>
          <w:color w:val="000000"/>
        </w:rPr>
        <w:t>64-300 Nowy Tomyśl</w:t>
      </w:r>
    </w:p>
    <w:p>
      <w:pPr>
        <w:pStyle w:val="Normal"/>
        <w:ind w:left="72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„</w:t>
      </w:r>
      <w:r>
        <w:rPr>
          <w:rFonts w:ascii="Arial" w:hAnsi="Arial"/>
          <w:b/>
          <w:i/>
        </w:rPr>
        <w:t xml:space="preserve">Konkurs ofert na udzielanie przez lekarzy świadczeń zdrowotnych w zakresie Ambulatoryjnej Opieki Specjalistycznej w Poradni Chirurgicznej  </w:t>
      </w:r>
      <w:r>
        <w:rPr>
          <w:rFonts w:cs="Arial" w:ascii="Arial" w:hAnsi="Arial"/>
          <w:b/>
          <w:bCs/>
          <w:i/>
        </w:rPr>
        <w:t>Samodzielnego Publicznego Zakładu Opieki Zdrowotnej imienia doktora Kazimierza Hołogi w Nowym Tomyślu”</w:t>
      </w:r>
    </w:p>
    <w:p>
      <w:pPr>
        <w:pStyle w:val="Normal"/>
        <w:ind w:left="720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</w:rPr>
        <w:t>lub</w:t>
      </w:r>
    </w:p>
    <w:p>
      <w:pPr>
        <w:pStyle w:val="Normal"/>
        <w:ind w:left="720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</w:rPr>
        <w:t xml:space="preserve"> „</w:t>
      </w:r>
      <w:r>
        <w:rPr>
          <w:rFonts w:cs="Arial" w:ascii="Arial" w:hAnsi="Arial"/>
          <w:b/>
          <w:bCs/>
          <w:i/>
        </w:rPr>
        <w:t>Konkurs ofert na udzielanie przez lekarzy świadczeń zdrowotnych w zakresie Ambulatoryjnej Opieki Specjalistycznej w Poradni Chirurgii dla Dzieci Samodzielnego Publicznego Zakładu Opieki Zdrowotnej imienia doktora Kazimierza Hołogi w Nowym Tomyślu”</w:t>
      </w:r>
    </w:p>
    <w:p>
      <w:pPr>
        <w:pStyle w:val="Normal"/>
        <w:ind w:left="720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</w:rPr>
        <w:t>lub</w:t>
      </w:r>
    </w:p>
    <w:p>
      <w:pPr>
        <w:pStyle w:val="Normal"/>
        <w:ind w:left="720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</w:rPr>
        <w:t xml:space="preserve"> „</w:t>
      </w:r>
      <w:r>
        <w:rPr>
          <w:rFonts w:cs="Arial" w:ascii="Arial" w:hAnsi="Arial"/>
          <w:b/>
          <w:bCs/>
          <w:i/>
        </w:rPr>
        <w:t>Konkurs ofert na udzielanie przez lekarzy świadczeń zdrowotnych w zakresie Ambulatoryjnej Opieki Specjalistycznej w Poradni Ortopedycznej Samodzielnego Publicznego Zakładu Opieki Zdrowotnej imienia doktora Kazimierza Hołogi w Nowym Tomyślu”</w:t>
      </w:r>
    </w:p>
    <w:p>
      <w:pPr>
        <w:pStyle w:val="Normal"/>
        <w:ind w:left="720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</w:rPr>
        <w:t>lub</w:t>
      </w:r>
    </w:p>
    <w:p>
      <w:pPr>
        <w:pStyle w:val="Normal"/>
        <w:ind w:left="720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</w:rPr>
        <w:t xml:space="preserve"> „</w:t>
      </w:r>
      <w:r>
        <w:rPr>
          <w:rFonts w:cs="Arial" w:ascii="Arial" w:hAnsi="Arial"/>
          <w:b/>
          <w:bCs/>
          <w:i/>
        </w:rPr>
        <w:t>Konkurs ofert na udzielanie przez lekarzy świadczeń zdrowotnych w zakresie Ambulatoryjnej Opieki Specjalistycznej w Poradni Endokrynologicznej  Samodzielnego Publicznego Zakładu Opieki Zdrowotnej imienia doktora Kazimierza Hołogi w Nowym Tomyślu”</w:t>
      </w:r>
    </w:p>
    <w:p>
      <w:pPr>
        <w:pStyle w:val="Normal"/>
        <w:numPr>
          <w:ilvl w:val="0"/>
          <w:numId w:val="0"/>
        </w:numPr>
        <w:ind w:hanging="0" w:left="720"/>
        <w:jc w:val="both"/>
        <w:outlineLvl w:val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3"/>
        </w:numPr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Zamawiający zastrzega sobie prawo do odwołania konkursu  oraz  do przesunięcia terminu składania ofert bez podania przyczyny. O odwołaniu konkursu ofert   Zamawiający zawiadamia pisemnie </w:t>
      </w:r>
      <w:bookmarkStart w:id="3" w:name="3"/>
      <w:bookmarkEnd w:id="3"/>
      <w:r>
        <w:rPr>
          <w:rFonts w:ascii="Arial" w:hAnsi="Arial"/>
        </w:rPr>
        <w:t xml:space="preserve">Oferentów biorących w postępowaniu konkursowym. </w:t>
      </w:r>
    </w:p>
    <w:p>
      <w:pPr>
        <w:pStyle w:val="Normal"/>
        <w:ind w:left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 xml:space="preserve">2.  </w:t>
      </w:r>
      <w:r>
        <w:rPr>
          <w:rFonts w:ascii="Arial" w:hAnsi="Arial"/>
          <w:b/>
          <w:sz w:val="22"/>
          <w:szCs w:val="22"/>
          <w:u w:val="single"/>
        </w:rPr>
        <w:t xml:space="preserve"> WYMAGANIA OD OFERENTÓW</w:t>
      </w:r>
    </w:p>
    <w:p>
      <w:pPr>
        <w:pStyle w:val="Normal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</w:r>
    </w:p>
    <w:p>
      <w:pPr>
        <w:pStyle w:val="ListParagraph"/>
        <w:numPr>
          <w:ilvl w:val="0"/>
          <w:numId w:val="13"/>
        </w:numPr>
        <w:ind w:hanging="360" w:left="851"/>
        <w:jc w:val="both"/>
        <w:rPr>
          <w:rFonts w:ascii="Arial" w:hAnsi="Arial"/>
        </w:rPr>
      </w:pPr>
      <w:r>
        <w:rPr>
          <w:rFonts w:ascii="Arial" w:hAnsi="Arial"/>
        </w:rPr>
        <w:t>Oferty mogą składać osoby legitymujące się nabyciem fachowych kwalifikacji   do udzielania świadczeń opieki zdrowotnej oraz  spełniające warunki określone w art. 18 ust. 1 i ust. 2 ustawy z dnia 15 kwietnia 2011 r. o działalności leczniczej (Dz.U.2023.991 t.j. ze zm.) w szczególności: l</w:t>
      </w:r>
      <w:r>
        <w:rPr>
          <w:rFonts w:ascii="Arial" w:hAnsi="Arial"/>
          <w:sz w:val="22"/>
          <w:szCs w:val="22"/>
        </w:rPr>
        <w:t>ekarz posiadający tytuł specjalisty lub lekarz posiadający specjalizację II</w:t>
      </w:r>
      <w:r>
        <w:rPr>
          <w:rFonts w:ascii="Arial" w:hAnsi="Arial"/>
          <w:sz w:val="22"/>
          <w:szCs w:val="22"/>
          <w:vertAlign w:val="superscript"/>
        </w:rPr>
        <w:t>o</w:t>
      </w:r>
      <w:r>
        <w:rPr>
          <w:rFonts w:ascii="Arial" w:hAnsi="Arial"/>
          <w:sz w:val="22"/>
          <w:szCs w:val="22"/>
        </w:rPr>
        <w:t xml:space="preserve">  w zakresie   chirurgii ogólnej lub  </w:t>
      </w:r>
      <w:r>
        <w:rPr>
          <w:rFonts w:ascii="Arial" w:hAnsi="Arial"/>
          <w:sz w:val="22"/>
          <w:szCs w:val="22"/>
          <w:shd w:fill="auto" w:val="clear"/>
        </w:rPr>
        <w:t xml:space="preserve">chirurgii dziecięcej lub ortopedii i </w:t>
        <w:tab/>
        <w:t xml:space="preserve">traumatologii narządu ruchu lub endokrynologii, bądź też będący  </w:t>
      </w:r>
      <w:r>
        <w:rPr>
          <w:rFonts w:ascii="Arial" w:hAnsi="Arial"/>
          <w:sz w:val="22"/>
          <w:szCs w:val="22"/>
        </w:rPr>
        <w:t xml:space="preserve">w trakcie specjalizacji </w:t>
      </w:r>
      <w:r>
        <w:rPr>
          <w:rFonts w:ascii="Arial" w:hAnsi="Arial"/>
          <w:color w:val="111111"/>
          <w:sz w:val="22"/>
          <w:szCs w:val="22"/>
          <w:shd w:fill="auto" w:val="clear"/>
        </w:rPr>
        <w:t>w jednej z wyżej wymienionych dziedzin.</w:t>
      </w:r>
    </w:p>
    <w:p>
      <w:pPr>
        <w:pStyle w:val="ListParagraph"/>
        <w:numPr>
          <w:ilvl w:val="0"/>
          <w:numId w:val="13"/>
        </w:numPr>
        <w:ind w:hanging="360" w:left="851"/>
        <w:jc w:val="both"/>
        <w:rPr>
          <w:color w:val="000000"/>
        </w:rPr>
      </w:pPr>
      <w:r>
        <w:rPr>
          <w:rFonts w:ascii="Arial" w:hAnsi="Arial"/>
          <w:color w:val="000000"/>
          <w:sz w:val="22"/>
          <w:szCs w:val="22"/>
        </w:rPr>
        <w:t>Oferent składając ofertę zgadza się na realizację świadczeń objętych postępowaniem w dniach i godzinach wskazanych przez SPZOZ i zatwierdzonych przez NFZ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3. 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  <w:u w:val="single"/>
        </w:rPr>
        <w:t xml:space="preserve"> </w:t>
      </w:r>
      <w:r>
        <w:rPr>
          <w:rFonts w:ascii="Arial" w:hAnsi="Arial"/>
          <w:b/>
          <w:color w:val="000000"/>
          <w:sz w:val="22"/>
          <w:szCs w:val="22"/>
          <w:u w:val="single"/>
        </w:rPr>
        <w:t>PRZYGOTOWANIE OFERTY</w:t>
      </w:r>
    </w:p>
    <w:p>
      <w:pPr>
        <w:pStyle w:val="Normal"/>
        <w:jc w:val="both"/>
        <w:rPr>
          <w:rFonts w:ascii="Arial" w:hAnsi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szCs w:val="22"/>
          <w:u w:val="single"/>
        </w:rPr>
      </w:r>
    </w:p>
    <w:p>
      <w:pPr>
        <w:pStyle w:val="Normal"/>
        <w:numPr>
          <w:ilvl w:val="0"/>
          <w:numId w:val="4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Oferent składa ofertę zgodnie z wymaganiami określonymi w "Szczegółowych  Warunkach Konkursu Ofert " na formularzu udostępnionym przez Zamawiającego.</w:t>
      </w:r>
    </w:p>
    <w:p>
      <w:pPr>
        <w:pStyle w:val="Normal"/>
        <w:numPr>
          <w:ilvl w:val="0"/>
          <w:numId w:val="4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Oferenci ponoszą wszelkie koszty związane z przygotowaniem i złożeniem oferty.</w:t>
      </w:r>
    </w:p>
    <w:p>
      <w:pPr>
        <w:pStyle w:val="Normal"/>
        <w:numPr>
          <w:ilvl w:val="0"/>
          <w:numId w:val="4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Oferta powinna zawierać wszelkie dokumenty i załączniki wymagane w "Szczegółowych Warunkach Konkursu Ofert";</w:t>
      </w:r>
    </w:p>
    <w:p>
      <w:pPr>
        <w:pStyle w:val="Normal"/>
        <w:numPr>
          <w:ilvl w:val="0"/>
          <w:numId w:val="4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Oferta winna być sporządzona w sposób przejrzysty i czytelny;</w:t>
      </w:r>
    </w:p>
    <w:p>
      <w:pPr>
        <w:pStyle w:val="Normal"/>
        <w:numPr>
          <w:ilvl w:val="0"/>
          <w:numId w:val="4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Ofertę oraz wszystkie załączniki należy sporządzić w języku polskim pod rygorem odrzucenia oferty, z wyłączeniem pojęć medycznych;</w:t>
      </w:r>
    </w:p>
    <w:p>
      <w:pPr>
        <w:pStyle w:val="Normal"/>
        <w:numPr>
          <w:ilvl w:val="0"/>
          <w:numId w:val="4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Ofertę oraz każdą z jej stron numeruje i podpisuje Oferent lub osoba upoważniona na podstawie pełnomocnictwa złożonego w oryginale w formie pisemnej, poświadczonego przez notariusza;</w:t>
      </w:r>
    </w:p>
    <w:p>
      <w:pPr>
        <w:pStyle w:val="Normal"/>
        <w:numPr>
          <w:ilvl w:val="0"/>
          <w:numId w:val="4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Strony oferty oraz miejsca, w których naniesione zostały poprawki, podpisuje Oferent lub osoba, o której mowa w pkt 6; poprawki mogą być dokonane jedynie poprzez przekreślenie błędnego zapisu i umieszczenie obok niego czytelnego zapisu poprawnego.</w:t>
      </w:r>
    </w:p>
    <w:p>
      <w:pPr>
        <w:pStyle w:val="Normal"/>
        <w:numPr>
          <w:ilvl w:val="0"/>
          <w:numId w:val="4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Oferent może wprowadzić zmiany lub wycofać złożoną ofertę, jeżeli w formie pisemnej powiadomi Zamawiającego o wprowadzeniu zmian, lub wycofaniu oferty, nie później jednak niż przed upływem terminu składania ofert,</w:t>
      </w:r>
    </w:p>
    <w:p>
      <w:pPr>
        <w:pStyle w:val="Normal"/>
        <w:numPr>
          <w:ilvl w:val="0"/>
          <w:numId w:val="4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Powiadomienie o wprowadzeniu zmian lub wycofaniu oferty oznacza się jak ofertę z dopiskiem "Zmiana oferty" lub "Wycofanie oferty",</w:t>
      </w:r>
    </w:p>
    <w:p>
      <w:pPr>
        <w:pStyle w:val="Normal"/>
        <w:numPr>
          <w:ilvl w:val="0"/>
          <w:numId w:val="4"/>
        </w:numPr>
        <w:jc w:val="both"/>
        <w:rPr>
          <w:color w:val="C9211E"/>
        </w:rPr>
      </w:pPr>
      <w:r>
        <w:rPr>
          <w:rFonts w:ascii="Arial" w:hAnsi="Arial"/>
          <w:color w:val="000000"/>
        </w:rPr>
        <w:t xml:space="preserve">Ofertę wraz z wymaganymi załącznikami należy umieścić w zamkniętej </w:t>
      </w:r>
      <w:r>
        <w:rPr>
          <w:rFonts w:ascii="Arial" w:hAnsi="Arial"/>
          <w:color w:val="000000"/>
          <w:sz w:val="24"/>
          <w:szCs w:val="24"/>
        </w:rPr>
        <w:t>kopercie opatrzonej napisem:</w:t>
      </w:r>
      <w:r>
        <w:rPr>
          <w:rFonts w:ascii="Arial" w:hAnsi="Arial"/>
          <w:color w:val="C9211E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i/>
          <w:color w:val="000000"/>
          <w:sz w:val="24"/>
          <w:szCs w:val="24"/>
        </w:rPr>
        <w:t>„</w:t>
      </w:r>
      <w:r>
        <w:rPr>
          <w:rFonts w:ascii="Arial" w:hAnsi="Arial"/>
          <w:b/>
          <w:bCs/>
          <w:i/>
          <w:color w:val="000000"/>
          <w:sz w:val="24"/>
          <w:szCs w:val="24"/>
        </w:rPr>
        <w:t>Konkurs ofert na udzielanie przez lekarzy świadczeń zdrowotnych w zakresie Ambulatoryjnej Opieki Specjalistycznej w Poradni Chirurgicznej SPZOZ w Nowym Tomyślu”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i/>
          <w:color w:val="000000"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i/>
          <w:color w:val="000000"/>
          <w:sz w:val="24"/>
          <w:szCs w:val="24"/>
        </w:rPr>
        <w:t xml:space="preserve"> „</w:t>
      </w:r>
      <w:r>
        <w:rPr>
          <w:rFonts w:cs="Arial" w:ascii="Arial" w:hAnsi="Arial"/>
          <w:b/>
          <w:bCs/>
          <w:i/>
          <w:color w:val="000000"/>
          <w:sz w:val="24"/>
          <w:szCs w:val="24"/>
        </w:rPr>
        <w:t>Konkurs ofert na udzielanie przez lekarzy świadczeń zdrowotnych w zakresie Ambulatoryjnej Opieki Specjalistycznej w Poradni Chirurgii dla Dzieci Samodzielnego Publicznego Zakładu Opieki Zdrowotnej imienia doktora Kazimierza Hołogi w Nowym Tomyślu”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i/>
          <w:color w:val="000000"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i/>
          <w:color w:val="000000"/>
          <w:sz w:val="24"/>
          <w:szCs w:val="24"/>
        </w:rPr>
        <w:t xml:space="preserve"> „</w:t>
      </w:r>
      <w:r>
        <w:rPr>
          <w:rFonts w:cs="Arial" w:ascii="Arial" w:hAnsi="Arial"/>
          <w:b/>
          <w:bCs/>
          <w:i/>
          <w:color w:val="000000"/>
          <w:sz w:val="24"/>
          <w:szCs w:val="24"/>
        </w:rPr>
        <w:t>Konkurs ofert na udzielanie przez lekarzy świadczeń zdrowotnych w zakresie Ambulatoryjnej Opieki Specjalistycznej w Poradni Ortopedycznej Samodzielnego Publicznego Zakładu Opieki Zdrowotnej imienia doktora Kazimierza Hołogi w Nowym Tomyślu”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i/>
          <w:color w:val="000000"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i/>
          <w:color w:val="000000"/>
          <w:sz w:val="24"/>
          <w:szCs w:val="24"/>
        </w:rPr>
        <w:t>„</w:t>
      </w:r>
      <w:r>
        <w:rPr>
          <w:rFonts w:cs="Arial" w:ascii="Arial" w:hAnsi="Arial"/>
          <w:b/>
          <w:bCs/>
          <w:i/>
          <w:color w:val="000000"/>
          <w:sz w:val="24"/>
          <w:szCs w:val="24"/>
        </w:rPr>
        <w:t>Konkurs ofert na udzielanie przez lekarzy świadczeń zdrowotnych w zakresie Ambulatoryjnej Opieki Specjalistycznej w Poradni Endokrynologicznej  Samodzielnego Publicznego Zakładu Opieki Zdrowotnej imienia doktora Kazimierza Hołogi w Nowym Tomyślu”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737" w:right="0"/>
        <w:jc w:val="both"/>
        <w:outlineLvl w:val="0"/>
        <w:rPr>
          <w:rFonts w:ascii="Arial" w:hAnsi="Arial"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360"/>
        <w:jc w:val="both"/>
        <w:outlineLvl w:val="0"/>
        <w:rPr>
          <w:rFonts w:ascii="Arial" w:hAnsi="Arial"/>
          <w:b/>
          <w:color w:val="C9211E"/>
          <w:sz w:val="23"/>
          <w:szCs w:val="23"/>
          <w:u w:val="single"/>
        </w:rPr>
      </w:pPr>
      <w:r>
        <w:rPr>
          <w:rFonts w:ascii="Arial" w:hAnsi="Arial"/>
          <w:b/>
          <w:color w:val="C9211E"/>
          <w:sz w:val="23"/>
          <w:szCs w:val="23"/>
          <w:u w:val="single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4. </w:t>
      </w:r>
      <w:r>
        <w:rPr>
          <w:rFonts w:ascii="Arial" w:hAnsi="Arial"/>
          <w:b/>
          <w:color w:val="000000"/>
          <w:sz w:val="22"/>
          <w:szCs w:val="22"/>
          <w:u w:val="single"/>
        </w:rPr>
        <w:t xml:space="preserve"> INFORMACJA O DOKUMENTACH ZAŁĄCZANYCH PRZEZ OFERENTA</w:t>
      </w:r>
    </w:p>
    <w:p>
      <w:pPr>
        <w:pStyle w:val="Normal"/>
        <w:jc w:val="both"/>
        <w:rPr>
          <w:rFonts w:ascii="Arial" w:hAnsi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szCs w:val="22"/>
          <w:u w:val="single"/>
        </w:rPr>
      </w:r>
    </w:p>
    <w:p>
      <w:pPr>
        <w:pStyle w:val="Normal"/>
        <w:numPr>
          <w:ilvl w:val="0"/>
          <w:numId w:val="5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W celu uznania, że oferta spełnia wymagane warunki, Oferent zobowiązany jest dołączyć do oferty następujące dokumenty, odpowiednio właściwe dla indywidualnej specjalistycznej praktyki lekarskiej lub indywidualnej  praktyki lekarskiej</w:t>
      </w:r>
    </w:p>
    <w:p>
      <w:pPr>
        <w:pStyle w:val="Normal"/>
        <w:numPr>
          <w:ilvl w:val="0"/>
          <w:numId w:val="9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zaświadczenie o wpisie indywidualnej specjalistycznej praktyki lekarskiej lub indywidualnej  praktyki lekarskiej do rejestru podmiotów prowadzących działalność leczniczą,  z wyciągiem z księgi rejestrowej;</w:t>
      </w:r>
    </w:p>
    <w:p>
      <w:pPr>
        <w:pStyle w:val="Normal"/>
        <w:numPr>
          <w:ilvl w:val="0"/>
          <w:numId w:val="9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 xml:space="preserve">aktualne zaświadczenie o wpisie do Centralnej Ewidencji Działalności Gospodarczej, wystawione nie wcześniej niż 3 miesiące przed terminem składania ofert. Zamawiający dopuszcza możliwość przedstawienia wydruku  z Centralnej Ewidencji i Informacji o Działalności Gospodarczej; </w:t>
      </w:r>
    </w:p>
    <w:p>
      <w:pPr>
        <w:pStyle w:val="Normal"/>
        <w:numPr>
          <w:ilvl w:val="0"/>
          <w:numId w:val="9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dokumenty potwierdzające kwalifikacje i uprawnienia do wykonywania zawodu lekarza, która będzie realizować przedmiot zamówienia (dyplom, prawo wykonywania zawodu, dyplomy specjalizacji, stopnie i tytuły naukowe, itd.);</w:t>
      </w:r>
    </w:p>
    <w:p>
      <w:pPr>
        <w:pStyle w:val="Normal"/>
        <w:numPr>
          <w:ilvl w:val="0"/>
          <w:numId w:val="9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aktualna polisa OC lub złożone oświadczenie o przedłożeniu ubezpieczenia od odpowiedzialności cywilnej w terminie, zakresie i wysokości określonej dla podmiotu wykonującego działalność leczniczą (minimalna suma gwarancyjna w odniesieniu do jednego i wszystkich zdarzeń – zgodnie z Rozporządzeniem Ministra Finansów z dnia 29 kwietnia 2019 r. (Dz. U.   /2019.866) w sprawie obowiązkowego ubezpieczenia odpowiedzialności cywilnej podmiotu wykonującego działalność leczniczą;</w:t>
      </w:r>
    </w:p>
    <w:p>
      <w:pPr>
        <w:pStyle w:val="Normal"/>
        <w:numPr>
          <w:ilvl w:val="0"/>
          <w:numId w:val="9"/>
        </w:numPr>
        <w:jc w:val="both"/>
        <w:rPr>
          <w:highlight w:val="none"/>
          <w:shd w:fill="auto" w:val="clear"/>
        </w:rPr>
      </w:pPr>
      <w:r>
        <w:rPr>
          <w:rFonts w:ascii="Arial" w:hAnsi="Arial"/>
          <w:color w:val="000000"/>
          <w:shd w:fill="auto" w:val="clear"/>
        </w:rPr>
        <w:t xml:space="preserve">pełnomocnictwo wystawione zgodnie z „Szczegółowymi warunkami konkursu ofert”, o ile </w:t>
      </w:r>
      <w:bookmarkStart w:id="4" w:name="4"/>
      <w:bookmarkEnd w:id="4"/>
      <w:r>
        <w:rPr>
          <w:rFonts w:ascii="Arial" w:hAnsi="Arial"/>
          <w:color w:val="000000"/>
          <w:shd w:fill="auto" w:val="clear"/>
        </w:rPr>
        <w:t>oferta składana jest przez osobę upoważnioną do występowania w imieniu Oferenta;</w:t>
      </w:r>
    </w:p>
    <w:p>
      <w:pPr>
        <w:pStyle w:val="Normal"/>
        <w:numPr>
          <w:ilvl w:val="0"/>
          <w:numId w:val="5"/>
        </w:numPr>
        <w:jc w:val="both"/>
        <w:rPr>
          <w:highlight w:val="none"/>
          <w:shd w:fill="auto" w:val="clear"/>
        </w:rPr>
      </w:pPr>
      <w:r>
        <w:rPr>
          <w:rFonts w:ascii="Arial" w:hAnsi="Arial"/>
          <w:color w:val="000000"/>
          <w:shd w:fill="auto" w:val="clear"/>
        </w:rPr>
        <w:t>Do wypełnionego formularza oferty, oferent załącza kopie dokumentów, o których mowa pkt 1 niniejszego rozdziału,</w:t>
      </w:r>
    </w:p>
    <w:p>
      <w:pPr>
        <w:pStyle w:val="Normal"/>
        <w:numPr>
          <w:ilvl w:val="0"/>
          <w:numId w:val="5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 xml:space="preserve">W celu sprawdzenia autentyczności przedłożonych kopii dokumentów,   Zamawiający może zażądać od Oferenta przedstawienia oryginału lub notarialnie potwierdzonej kserokopii dokumentu, gdy kserokopia dokumentu jest nieczytelna lub budzi wątpliwości co do jej prawdziwości; </w:t>
      </w:r>
    </w:p>
    <w:p>
      <w:pPr>
        <w:pStyle w:val="Normal"/>
        <w:numPr>
          <w:ilvl w:val="0"/>
          <w:numId w:val="5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Ponadto do oferty należy załączyć:</w:t>
      </w:r>
    </w:p>
    <w:p>
      <w:pPr>
        <w:pStyle w:val="Normal"/>
        <w:numPr>
          <w:ilvl w:val="0"/>
          <w:numId w:val="10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aktualne zaświadczenie lekarskie wydane przez uprawnionego  lekarza medycyny pracy o braku przeciwwskazań zdrowotnych do wykonywania czynności wymienionych w ogłoszeniu o konkursie;</w:t>
      </w:r>
    </w:p>
    <w:p>
      <w:pPr>
        <w:pStyle w:val="Normal"/>
        <w:numPr>
          <w:ilvl w:val="0"/>
          <w:numId w:val="10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aktualne zaświadczenie dotyczące szkoleń w zakresie bezpieczeństwa i higieny pracy;</w:t>
      </w:r>
    </w:p>
    <w:p>
      <w:pPr>
        <w:pStyle w:val="ListParagraph"/>
        <w:numPr>
          <w:ilvl w:val="0"/>
          <w:numId w:val="10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 xml:space="preserve">dokumenty te będą wymagane do przedłożenia, najpóźniej w pierwszym dniu obowiązywania umowy. 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b/>
          <w:color w:val="000000"/>
          <w:u w:val="single"/>
        </w:rPr>
        <w:t>5. ODWOŁANIA</w:t>
      </w:r>
    </w:p>
    <w:p>
      <w:pPr>
        <w:pStyle w:val="Normal"/>
        <w:ind w:left="360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</w:r>
    </w:p>
    <w:p>
      <w:pPr>
        <w:pStyle w:val="BodyTextIndent1"/>
        <w:ind w:left="0"/>
        <w:jc w:val="both"/>
        <w:rPr>
          <w:color w:val="000000"/>
        </w:rPr>
      </w:pPr>
      <w:r>
        <w:rPr>
          <w:rFonts w:ascii="Arial" w:hAnsi="Arial"/>
          <w:b w:val="false"/>
          <w:color w:val="000000"/>
          <w:sz w:val="24"/>
          <w:szCs w:val="24"/>
        </w:rPr>
        <w:t xml:space="preserve">Oferentom przysługuje prawo wniesienia odwołania dotyczące rozstrzygnięcia postępowania konkursowego. Odwołanie wnosi się do  Zamawiającego, w terminie 7 dni, licząc od dnia przekazania  informacji o rozstrzygnięciu postępowania. Odwołanie wniesione po terminie pozostawia się bez rozpoznania. Odwołanie rozpatruje się w terminie </w:t>
      </w:r>
      <w:r>
        <w:rPr>
          <w:rFonts w:ascii="Arial" w:hAnsi="Arial"/>
          <w:b w:val="false"/>
          <w:color w:val="000000"/>
          <w:sz w:val="24"/>
          <w:szCs w:val="24"/>
        </w:rPr>
        <w:t>14</w:t>
      </w:r>
      <w:r>
        <w:rPr>
          <w:rFonts w:ascii="Arial" w:hAnsi="Arial"/>
          <w:b w:val="false"/>
          <w:color w:val="000000"/>
          <w:sz w:val="24"/>
          <w:szCs w:val="24"/>
        </w:rPr>
        <w:t xml:space="preserve"> dni od daty otrzymania. Wniesienie odwołania wstrzymuje zawarcie umowy  o udzielenie świadczenia do czasu jego rozpatrzenia. </w:t>
      </w:r>
    </w:p>
    <w:p>
      <w:pPr>
        <w:pStyle w:val="Normal"/>
        <w:ind w:left="360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</w:r>
    </w:p>
    <w:p>
      <w:pPr>
        <w:pStyle w:val="BodyTextIndent1"/>
        <w:ind w:left="0"/>
        <w:jc w:val="both"/>
        <w:rPr>
          <w:color w:val="000000"/>
        </w:rPr>
      </w:pPr>
      <w:r>
        <w:rPr>
          <w:rFonts w:ascii="Arial" w:hAnsi="Arial"/>
          <w:color w:val="000000"/>
          <w:sz w:val="22"/>
          <w:szCs w:val="22"/>
          <w:u w:val="single"/>
        </w:rPr>
        <w:t>6. UNIEWAŻNIENIE</w:t>
      </w:r>
    </w:p>
    <w:p>
      <w:pPr>
        <w:pStyle w:val="BodyTextIndent1"/>
        <w:ind w:left="360"/>
        <w:jc w:val="both"/>
        <w:rPr>
          <w:rFonts w:ascii="Arial" w:hAnsi="Arial"/>
          <w:b w:val="false"/>
          <w:color w:val="000000"/>
          <w:sz w:val="22"/>
          <w:szCs w:val="22"/>
        </w:rPr>
      </w:pPr>
      <w:r>
        <w:rPr>
          <w:rFonts w:ascii="Arial" w:hAnsi="Arial"/>
          <w:b w:val="false"/>
          <w:color w:val="000000"/>
          <w:sz w:val="22"/>
          <w:szCs w:val="22"/>
        </w:rPr>
      </w:r>
    </w:p>
    <w:p>
      <w:pPr>
        <w:pStyle w:val="BodyTextIndent1"/>
        <w:ind w:left="0"/>
        <w:jc w:val="both"/>
        <w:rPr>
          <w:color w:val="000000"/>
        </w:rPr>
      </w:pPr>
      <w:r>
        <w:rPr>
          <w:rFonts w:ascii="Arial" w:hAnsi="Arial"/>
          <w:b w:val="false"/>
          <w:color w:val="000000"/>
          <w:sz w:val="24"/>
          <w:szCs w:val="24"/>
        </w:rPr>
        <w:t>Zamawiający zastrzega prawo unieważnienia konkursu bez podania przyczyny oraz jego zakończenia bez wyboru oferty, w szczególności w przypadku jeżeli cena oferty Oferenta, który miałby zostać wybrany w wyniku postępowania, przewyższałaby wartość środków przeznaczonych przez Zamawiającego na realizację świadczeń.</w:t>
      </w:r>
    </w:p>
    <w:p>
      <w:pPr>
        <w:pStyle w:val="Normal"/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b/>
          <w:color w:val="000000"/>
          <w:sz w:val="22"/>
          <w:szCs w:val="22"/>
        </w:rPr>
        <w:t>7.</w:t>
      </w:r>
      <w:r>
        <w:rPr>
          <w:rFonts w:ascii="Arial" w:hAnsi="Arial"/>
          <w:b/>
          <w:color w:val="000000"/>
          <w:sz w:val="22"/>
          <w:szCs w:val="22"/>
          <w:u w:val="single"/>
        </w:rPr>
        <w:t xml:space="preserve"> OKRES  ZWIĄZANIA  UMOWĄ</w:t>
      </w:r>
    </w:p>
    <w:p>
      <w:pPr>
        <w:pStyle w:val="Normal"/>
        <w:jc w:val="both"/>
        <w:rPr>
          <w:rFonts w:ascii="Arial" w:hAnsi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szCs w:val="22"/>
          <w:u w:val="single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Oferent składa ofertę na realizację świadczeń zdrowotnych w zakresie objętym zamówieniem na okres obowiązywania umowy od 01.01.2024r. do 31.03.2028r.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b/>
          <w:color w:val="000000"/>
          <w:sz w:val="22"/>
          <w:szCs w:val="22"/>
        </w:rPr>
        <w:t>8.</w:t>
      </w:r>
      <w:r>
        <w:rPr>
          <w:rFonts w:ascii="Arial" w:hAnsi="Arial"/>
          <w:b/>
          <w:color w:val="000000"/>
          <w:sz w:val="22"/>
          <w:szCs w:val="22"/>
          <w:u w:val="single"/>
        </w:rPr>
        <w:t xml:space="preserve"> TERMIN ZWIĄZANIA  OFERTĄ</w:t>
      </w:r>
    </w:p>
    <w:p>
      <w:pPr>
        <w:pStyle w:val="Normal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  <w:sz w:val="22"/>
          <w:szCs w:val="22"/>
        </w:rPr>
        <w:t>Oferent związany jest ofertą 30 dni od dały upływu terminu składania ofert.</w:t>
      </w:r>
    </w:p>
    <w:p>
      <w:pPr>
        <w:pStyle w:val="Normal"/>
        <w:jc w:val="both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9.  </w:t>
      </w:r>
      <w:r>
        <w:rPr>
          <w:rFonts w:ascii="Arial" w:hAnsi="Arial"/>
          <w:b/>
          <w:color w:val="000000"/>
          <w:sz w:val="22"/>
          <w:szCs w:val="22"/>
          <w:u w:val="single"/>
        </w:rPr>
        <w:t xml:space="preserve"> MIEJSCE I TERMIN OTWARCI A OFERT ORAZ PRZEBIEG KONKURSU</w:t>
      </w:r>
    </w:p>
    <w:p>
      <w:pPr>
        <w:pStyle w:val="Normal"/>
        <w:jc w:val="both"/>
        <w:rPr>
          <w:rFonts w:ascii="Arial" w:hAnsi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szCs w:val="22"/>
          <w:u w:val="single"/>
        </w:rPr>
      </w:r>
    </w:p>
    <w:p>
      <w:pPr>
        <w:pStyle w:val="Normal"/>
        <w:numPr>
          <w:ilvl w:val="0"/>
          <w:numId w:val="6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Otwarcie złożonych ofert nastąpi w dniu 12 grudnia 2023r. o godz. 14:30  w siedzibie Zamawiającego.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ascii="Arial" w:hAnsi="Arial"/>
          <w:color w:val="000000"/>
          <w:shd w:fill="auto" w:val="clear"/>
        </w:rPr>
        <w:t xml:space="preserve">     </w:t>
      </w:r>
      <w:r>
        <w:rPr>
          <w:rFonts w:ascii="Arial" w:hAnsi="Arial"/>
          <w:color w:val="000000"/>
          <w:shd w:fill="auto" w:val="clear"/>
        </w:rPr>
        <w:tab/>
        <w:t>Ogłoszenie wyników nastąpi dn</w:t>
      </w:r>
      <w:r>
        <w:rPr>
          <w:rFonts w:ascii="Arial" w:hAnsi="Arial"/>
          <w:color w:val="000000"/>
          <w:shd w:fill="auto" w:val="clear"/>
        </w:rPr>
        <w:t>ia  15 grudnia 2023r.</w:t>
      </w:r>
    </w:p>
    <w:p>
      <w:pPr>
        <w:pStyle w:val="Normal"/>
        <w:numPr>
          <w:ilvl w:val="0"/>
          <w:numId w:val="6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Konkurs składa się z części jawnej i niejawnej:</w:t>
      </w:r>
    </w:p>
    <w:p>
      <w:pPr>
        <w:pStyle w:val="Normal"/>
        <w:numPr>
          <w:ilvl w:val="0"/>
          <w:numId w:val="11"/>
        </w:numPr>
        <w:ind w:hanging="360" w:left="709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w części jawnej Komisja stwierdza prawidłowość ogłoszenia konkursu, liczbę otrzymanych ofert, otwiera koperty z ofertami oraz ogłasza oferentom, które oferty spełniają warunki konkursu, a które zostały odrzucone;</w:t>
      </w:r>
    </w:p>
    <w:p>
      <w:pPr>
        <w:pStyle w:val="Normal"/>
        <w:numPr>
          <w:ilvl w:val="0"/>
          <w:numId w:val="11"/>
        </w:numPr>
        <w:ind w:hanging="360" w:left="709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w części niejawnej po ustaleniu, które z ofert spełniają warunki konkursu i odrzuceniu ofert nie odpowiadających warunkom konkursu, przyjmuje do protokołu wyjaśnienia i oświadczenia zgłoszone przez oferentów, wybiera najkorzystniejszą ofertę/ najkorzystniejsze oferty albo nie przyjmuje żadnej z ofert.</w:t>
      </w:r>
    </w:p>
    <w:p>
      <w:pPr>
        <w:pStyle w:val="Normal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10.  </w:t>
      </w:r>
      <w:r>
        <w:rPr>
          <w:rFonts w:ascii="Arial" w:hAnsi="Arial"/>
          <w:b/>
          <w:color w:val="000000"/>
          <w:sz w:val="22"/>
          <w:szCs w:val="22"/>
          <w:u w:val="single"/>
        </w:rPr>
        <w:t xml:space="preserve"> KRYTERIA OCENY OFERT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Dokonując wyboru najkorzystniejszych ofert komisja konkursowa kieruje się  następującymi kryteriami: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numPr>
          <w:ilvl w:val="0"/>
          <w:numId w:val="12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Kryterium „cena” - wartość procentowa udzielanych świadczeń w zakresie ambulatoryjnej opieki specjalistycznej – 80% wagi oceny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Ocena kryterium „ceny” oferty będzie dokonywana poprzez porównanie ceny najniższej wśród złożonych ofert (A min), do zawartej w badanej ofercie (A n)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Punkty za kryterium dla n - tego Wykonawcy (A) będą obliczone wg wzoru: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A = (Amin/An)x 80 pkt.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gdzie: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(A min) - najniższa cena spośród cen złożonych ofert,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(A n) - cena zawarta w badanej ofercie.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numPr>
          <w:ilvl w:val="0"/>
          <w:numId w:val="12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Kryterium „czas” - deklarowana tygodniowa ilość godzin pracy w  Poradni  - 20% wagi oceny</w:t>
      </w:r>
    </w:p>
    <w:p>
      <w:pPr>
        <w:pStyle w:val="Normal"/>
        <w:ind w:left="42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Ocena kryterium „czas” oferty będzie dokonywana poprzez porównanie ilości najniższej wśród złożonych ofert (A min), do ilości zawartej w badanej ofercie (A n)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Punkty za kryterium dla n - tego Wykonawcy (A) będą obliczone wg wzoru: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A = (Amin/An)x 20 pkt.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gdzie: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(A min) - najniższa ilośc godzin pracy spośród ilości godzin złożonych ofert,</w:t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(A n) – ilość godzin pracy zawarta w badanej ofercie.</w:t>
      </w:r>
    </w:p>
    <w:p>
      <w:pPr>
        <w:pStyle w:val="Normal"/>
        <w:ind w:left="42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11.  </w:t>
      </w:r>
      <w:r>
        <w:rPr>
          <w:rFonts w:ascii="Arial" w:hAnsi="Arial"/>
          <w:b/>
          <w:color w:val="000000"/>
          <w:sz w:val="22"/>
          <w:szCs w:val="22"/>
          <w:u w:val="single"/>
        </w:rPr>
        <w:t>ROZSTRZYGNIĘCIE KONKURSU, WARUNKI ZAWARCIA UMOWY.</w:t>
      </w:r>
    </w:p>
    <w:p>
      <w:pPr>
        <w:pStyle w:val="Normal"/>
        <w:jc w:val="both"/>
        <w:rPr>
          <w:rFonts w:ascii="Arial" w:hAnsi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szCs w:val="22"/>
          <w:u w:val="single"/>
        </w:rPr>
      </w:r>
    </w:p>
    <w:p>
      <w:pPr>
        <w:pStyle w:val="Normal"/>
        <w:numPr>
          <w:ilvl w:val="0"/>
          <w:numId w:val="7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>Rozstrzygnięcie konkursu ofert ogłasza się w miejscu i terminie określonym w ogłoszeniu o konkursie ofert;</w:t>
      </w:r>
    </w:p>
    <w:p>
      <w:pPr>
        <w:pStyle w:val="Normal"/>
        <w:numPr>
          <w:ilvl w:val="0"/>
          <w:numId w:val="7"/>
        </w:numPr>
        <w:jc w:val="both"/>
        <w:rPr>
          <w:color w:val="000000"/>
        </w:rPr>
      </w:pPr>
      <w:r>
        <w:rPr>
          <w:rFonts w:ascii="Arial" w:hAnsi="Arial"/>
          <w:color w:val="000000"/>
        </w:rPr>
        <w:t xml:space="preserve">Oferentowi wybranemu w wyniku postępowania konkursowego  Zamawiający wskazuje termin i miejsce zawarcia i podpisania umowy, wg wzoru stanowiącego załącznik do „Szczegółowych Warunków Konkursu Ofert”. </w:t>
      </w:r>
    </w:p>
    <w:p>
      <w:pPr>
        <w:pStyle w:val="Normal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14.  </w:t>
      </w:r>
      <w:r>
        <w:rPr>
          <w:rFonts w:ascii="Arial" w:hAnsi="Arial"/>
          <w:b/>
          <w:color w:val="000000"/>
          <w:sz w:val="22"/>
          <w:szCs w:val="22"/>
          <w:u w:val="single"/>
        </w:rPr>
        <w:t xml:space="preserve"> POSTANOWIENIA KOŃCOWE 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rFonts w:ascii="Arial" w:hAnsi="Arial"/>
          <w:color w:val="000000"/>
        </w:rPr>
        <w:t>Dokumenty dotyczące postępowania konkursowego przechowywane będą w siedzibie Zamawiającego.</w:t>
      </w:r>
    </w:p>
    <w:p>
      <w:pPr>
        <w:pStyle w:val="Normal"/>
        <w:jc w:val="both"/>
        <w:rPr>
          <w:rFonts w:ascii="Arial" w:hAnsi="Arial"/>
          <w:color w:val="000000"/>
          <w:highlight w:val="none"/>
          <w:shd w:fill="auto" w:val="clear"/>
        </w:rPr>
      </w:pPr>
      <w:r>
        <w:rPr>
          <w:rFonts w:ascii="Arial" w:hAnsi="Arial"/>
          <w:color w:val="000000"/>
          <w:shd w:fill="auto" w:val="clear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ascii="Arial" w:hAnsi="Arial"/>
          <w:b/>
          <w:color w:val="000000"/>
          <w:u w:val="single"/>
          <w:shd w:fill="auto" w:val="clear"/>
        </w:rPr>
        <w:t>Załączniki:</w:t>
      </w:r>
    </w:p>
    <w:p>
      <w:pPr>
        <w:pStyle w:val="Normal"/>
        <w:ind w:left="360"/>
        <w:jc w:val="both"/>
        <w:rPr>
          <w:rFonts w:ascii="Arial" w:hAnsi="Arial"/>
          <w:color w:val="000000"/>
          <w:highlight w:val="none"/>
          <w:shd w:fill="auto" w:val="clear"/>
        </w:rPr>
      </w:pPr>
      <w:r>
        <w:rPr>
          <w:rFonts w:ascii="Arial" w:hAnsi="Arial"/>
          <w:color w:val="000000"/>
          <w:shd w:fill="auto" w:val="clear"/>
        </w:rPr>
      </w:r>
    </w:p>
    <w:p>
      <w:pPr>
        <w:pStyle w:val="Normal"/>
        <w:numPr>
          <w:ilvl w:val="0"/>
          <w:numId w:val="8"/>
        </w:numPr>
        <w:jc w:val="both"/>
        <w:rPr>
          <w:highlight w:val="none"/>
          <w:shd w:fill="auto" w:val="clear"/>
        </w:rPr>
      </w:pPr>
      <w:r>
        <w:rPr>
          <w:rFonts w:ascii="Arial" w:hAnsi="Arial"/>
          <w:color w:val="000000"/>
          <w:shd w:fill="auto" w:val="clear"/>
        </w:rPr>
        <w:t>Projekt umowy o udzielanie świadczeń zdrowotnych.</w:t>
      </w:r>
    </w:p>
    <w:sectPr>
      <w:footerReference w:type="default" r:id="rId11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  <w:rPr/>
    </w:lvl>
    <w:lvl w:ilvl="3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  <w:rPr/>
    </w:lvl>
    <w:lvl w:ilvl="6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  <w:rPr/>
    </w:lvl>
    <w:lvl w:ilvl="3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  <w:rPr/>
    </w:lvl>
    <w:lvl w:ilvl="6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  <w:rPr/>
    </w:lvl>
  </w:abstractNum>
  <w:abstractNum w:abstractNumId="9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  <w:rPr/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d02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2">
    <w:name w:val="Heading 2"/>
    <w:basedOn w:val="Normal"/>
    <w:next w:val="Normal"/>
    <w:link w:val="Nagwek2Znak"/>
    <w:qFormat/>
    <w:rsid w:val="000d024b"/>
    <w:pPr>
      <w:keepNext w:val="true"/>
      <w:tabs>
        <w:tab w:val="clear" w:pos="708"/>
        <w:tab w:val="left" w:pos="720" w:leader="none"/>
        <w:tab w:val="left" w:pos="1080" w:leader="none"/>
      </w:tabs>
      <w:outlineLvl w:val="1"/>
    </w:pPr>
    <w:rPr>
      <w:b/>
      <w:sz w:val="20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sid w:val="000d024b"/>
    <w:rPr>
      <w:sz w:val="24"/>
      <w:szCs w:val="24"/>
    </w:rPr>
  </w:style>
  <w:style w:type="character" w:styleId="StopkaZnak" w:customStyle="1">
    <w:name w:val="Stopka Znak"/>
    <w:uiPriority w:val="99"/>
    <w:qFormat/>
    <w:rsid w:val="000d024b"/>
    <w:rPr>
      <w:sz w:val="24"/>
      <w:szCs w:val="24"/>
    </w:rPr>
  </w:style>
  <w:style w:type="character" w:styleId="TekstdymkaZnak" w:customStyle="1">
    <w:name w:val="Tekst dymka Znak"/>
    <w:link w:val="BalloonText"/>
    <w:uiPriority w:val="99"/>
    <w:semiHidden/>
    <w:qFormat/>
    <w:rsid w:val="000d024b"/>
    <w:rPr>
      <w:rFonts w:ascii="Tahoma" w:hAnsi="Tahoma" w:cs="Tahoma"/>
      <w:sz w:val="16"/>
      <w:szCs w:val="16"/>
    </w:rPr>
  </w:style>
  <w:style w:type="character" w:styleId="BodyTextIndentChar" w:customStyle="1">
    <w:name w:val="Body Text Indent Char"/>
    <w:link w:val="BodyTextIndent1"/>
    <w:qFormat/>
    <w:rsid w:val="000d024b"/>
    <w:rPr>
      <w:b/>
      <w:lang w:eastAsia="ar-SA"/>
    </w:rPr>
  </w:style>
  <w:style w:type="character" w:styleId="Nagwek2Znak" w:customStyle="1">
    <w:name w:val="Nagłówek 2 Znak"/>
    <w:qFormat/>
    <w:rsid w:val="000d024b"/>
    <w:rPr>
      <w:b/>
      <w:lang w:eastAsia="ar-SA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d024b"/>
    <w:rPr/>
  </w:style>
  <w:style w:type="character" w:styleId="TematkomentarzaZnak" w:customStyle="1">
    <w:name w:val="Temat komentarza Znak"/>
    <w:link w:val="Annotationsubject"/>
    <w:uiPriority w:val="99"/>
    <w:semiHidden/>
    <w:qFormat/>
    <w:rsid w:val="000d024b"/>
    <w:rPr>
      <w:b/>
      <w:bCs/>
    </w:rPr>
  </w:style>
  <w:style w:type="character" w:styleId="Hyperlink">
    <w:name w:val="Hyperlink"/>
    <w:uiPriority w:val="99"/>
    <w:unhideWhenUsed/>
    <w:rsid w:val="000d024b"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sid w:val="000d024b"/>
    <w:rPr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0d024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BodyTextIndent1" w:customStyle="1">
    <w:name w:val="Body Text Indent1"/>
    <w:basedOn w:val="Normal"/>
    <w:link w:val="BodyTextIndentChar"/>
    <w:qFormat/>
    <w:rsid w:val="000d024b"/>
    <w:pPr>
      <w:ind w:left="708"/>
    </w:pPr>
    <w:rPr>
      <w:b/>
      <w:sz w:val="20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unhideWhenUsed/>
    <w:qFormat/>
    <w:rsid w:val="000d024b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0d024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unhideWhenUsed/>
    <w:qFormat/>
    <w:rsid w:val="000d024b"/>
    <w:pPr/>
    <w:rPr>
      <w:b/>
      <w:bCs/>
    </w:rPr>
  </w:style>
  <w:style w:type="paragraph" w:styleId="DocumentMap">
    <w:name w:val="Document Map"/>
    <w:basedOn w:val="Normal"/>
    <w:semiHidden/>
    <w:qFormat/>
    <w:rsid w:val="000d024b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StopkaZnak"/>
    <w:uiPriority w:val="99"/>
    <w:unhideWhenUsed/>
    <w:rsid w:val="000d024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0d024b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b3734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f4c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ip.lex.pl/" TargetMode="External"/><Relationship Id="rId3" Type="http://schemas.openxmlformats.org/officeDocument/2006/relationships/hyperlink" Target="http://sip.lex.pl/" TargetMode="External"/><Relationship Id="rId4" Type="http://schemas.openxmlformats.org/officeDocument/2006/relationships/hyperlink" Target="http://sip.lex.pl/" TargetMode="External"/><Relationship Id="rId5" Type="http://schemas.openxmlformats.org/officeDocument/2006/relationships/hyperlink" Target="http://sip.lex.pl/" TargetMode="External"/><Relationship Id="rId6" Type="http://schemas.openxmlformats.org/officeDocument/2006/relationships/hyperlink" Target="http://sip.lex.pl/" TargetMode="External"/><Relationship Id="rId7" Type="http://schemas.openxmlformats.org/officeDocument/2006/relationships/hyperlink" Target="http://sip.lex.pl/" TargetMode="External"/><Relationship Id="rId8" Type="http://schemas.openxmlformats.org/officeDocument/2006/relationships/hyperlink" Target="http://sip.lex.pl/" TargetMode="External"/><Relationship Id="rId9" Type="http://schemas.openxmlformats.org/officeDocument/2006/relationships/hyperlink" Target="http://sip.lex.pl/" TargetMode="External"/><Relationship Id="rId10" Type="http://schemas.openxmlformats.org/officeDocument/2006/relationships/hyperlink" Target="http://sip.lex.pl/" TargetMode="External"/><Relationship Id="rId11" Type="http://schemas.openxmlformats.org/officeDocument/2006/relationships/footer" Target="foot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Application>LibreOffice/7.6.5.2$Windows_X86_64 LibreOffice_project/38d5f62f85355c192ef5f1dd47c5c0c0c6d6598b</Application>
  <AppVersion>15.0000</AppVersion>
  <Pages>6</Pages>
  <Words>1676</Words>
  <Characters>11183</Characters>
  <CharactersWithSpaces>12810</CharactersWithSpaces>
  <Paragraphs>98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2024-06-03T11:31:00Z</dcterms:created>
  <dc:creator>DHrynkiewicz</dc:creator>
  <dc:description/>
  <dc:language>pl-PL</dc:language>
  <cp:lastModifiedBy/>
  <cp:lastPrinted>2024-06-11T12:17:14Z</cp:lastPrinted>
  <dcterms:modified xsi:type="dcterms:W3CDTF">2024-07-02T14:55:46Z</dcterms:modified>
  <cp:revision>11</cp:revision>
  <dc:subject/>
  <dc:title>Zał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</Properties>
</file>