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22.03.2026, niedziela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Tretekstu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97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gotowane – 100g 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razowy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55g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gotowane – 100g 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Rosół z makaronem– 350ml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Pieczona sztuka kurczaka – 120g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  <w:lang w:val="en-GB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  <w:lang w:val="en-GB"/>
              </w:rPr>
              <w:t xml:space="preserve">Surówka koperkowa z dodatkiem oleju rzepakowego – 200g 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  <w:lang w:val="en-GB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  <w:lang w:val="en-GB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Rosół z makaronem– 350ml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kurczaka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  <w:lang w:val="en-GB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  <w:lang w:val="en-GB"/>
              </w:rPr>
              <w:t xml:space="preserve">Gotowane buraczki – 200g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  <w:lang w:val="en-GB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  <w:lang w:val="en-GB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Rosół z makaronem brązowym – 350ml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Pieczona sztuka kurczaka – 120g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  <w:lang w:val="en-GB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  <w:lang w:val="en-GB"/>
              </w:rPr>
              <w:t xml:space="preserve">Surówka koperkowa z dodatkiem oleju rzepakowego – 200g 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Mix sałat z sosem vinegret i serem– 150g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Rosół z makaronem– 350ml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kurczaka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  <w:lang w:val="en-GB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  <w:lang w:val="en-GB"/>
              </w:rPr>
              <w:t xml:space="preserve">Gotowane buraczki – 200g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60g; rzodkiewka – 10g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razowy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60g; rzodkiewka – 10g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2108,7</w:t>
              <w:br/>
              <w:t>Białko [g] – 107,8</w:t>
              <w:br/>
              <w:t>Tłuszcz [g] – 67,9</w:t>
              <w:br/>
              <w:t>NKT [g] – 19,6</w:t>
              <w:br/>
              <w:t>Węglowodany [g] – 248,5</w:t>
              <w:br/>
              <w:t>Cukry proste [g] – 58,6</w:t>
              <w:br/>
              <w:t>Sód [mg] – 1690</w:t>
              <w:br/>
              <w:t>Błonnik [g] – 45,5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110,3</w:t>
              <w:br/>
              <w:t>Tłuszcz [g] – 44,9</w:t>
              <w:br/>
              <w:t>NKT [g] – 14,9</w:t>
              <w:br/>
              <w:t>Węglowodany [g] – 294,3</w:t>
              <w:br/>
              <w:t>Cukry proste [g] – 57,7</w:t>
              <w:br/>
              <w:t>Sód [mg] – 2670</w:t>
              <w:br/>
              <w:t>Błonnik [g] – 31,5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2111,7</w:t>
              <w:br/>
              <w:t>Białko [g] – 107,8</w:t>
              <w:br/>
              <w:t>Tłuszcz [g] – 67,9</w:t>
              <w:br/>
              <w:t>NKT [g] – 19,6</w:t>
              <w:br/>
              <w:t>Węglowodany [g] – 228,5</w:t>
              <w:br/>
              <w:t>Cukry proste [g] – 58,6</w:t>
              <w:br/>
              <w:t>Sód [mg] – 1690</w:t>
              <w:br/>
              <w:t>Błonnik [g] – 50,5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110,3</w:t>
              <w:br/>
              <w:t>Tłuszcz [g] – 38,3</w:t>
              <w:br/>
              <w:t>NKT [g] – 14,9</w:t>
              <w:br/>
              <w:t>Węglowodany [g] – 293,6</w:t>
              <w:br/>
              <w:t>Cukry proste [g] – 57,7</w:t>
              <w:br/>
              <w:t>Sód [mg] – 2480</w:t>
              <w:br/>
              <w:t>Błonnik [g] – 31,5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23.03.2026, poniedziałek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</w:sectPr>
      </w:pP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żółty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kalafiorowa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Wege leczo – 120g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200g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kurczaka w sosie ziołowym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kalafiorowa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Ryż brązowy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kurczaka w sosie ziołowym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marchewki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 xml:space="preserve">Kefir naturalny – 100g (7)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kurczaka w sosie ziołowym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55g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55g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2143,6</w:t>
              <w:br/>
              <w:t>Białko [g] – 105,8</w:t>
              <w:br/>
              <w:t>Tłuszcz [g] – 68,5</w:t>
              <w:br/>
              <w:t>NKT [g] – 19,6</w:t>
              <w:br/>
              <w:t>Węglowodany [g] – 248,0</w:t>
              <w:br/>
              <w:t>Cukry proste [g] – 60,7</w:t>
              <w:br/>
              <w:t>Sód [mg] – 1690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1946,7</w:t>
              <w:br/>
              <w:t>Białko [g] – 111,6</w:t>
              <w:br/>
              <w:t>Tłuszcz [g] – 56,2</w:t>
              <w:br/>
              <w:t>NKT [g] – 14,7</w:t>
              <w:br/>
              <w:t>Węglowodany [g] – 296,1</w:t>
              <w:br/>
              <w:t>Cukry proste [g] – 60,7</w:t>
              <w:br/>
              <w:t>Sód [mg] – 2670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2151,6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112,9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72,4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259,4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1770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52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2004,7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118,7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54,1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329,5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62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                       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2750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                     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sectPr>
          <w:type w:val="continuous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24.03.2026, wtorek</w:t>
      </w: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ziemniaczana 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Kasza jęczmienna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gulasz z indyka – 120g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Surówka z buraczków gotowanych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ziemniaczana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Kasza kuskus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gulasz z indyka – 120g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ziemniaczana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Kasza jęczmienna – 150g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gulasz z indyka – 120g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Surówka z buraczków surowych z dodatkiem oleju rzepakowego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Serek homo naturalny z warzywami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ziemniaczana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gulasz z indyka – 120g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30g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30g</w:t>
            </w:r>
          </w:p>
          <w:p>
            <w:pPr>
              <w:pStyle w:val="TableParagraph"/>
              <w:ind w:left="7" w:right="3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30g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Sód [mg] – 1690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Sód [mg] – 2670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Sód [mg] – 1690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Sód [mg] – 2670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25.03.2026, środa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TableParagraph"/>
              <w:ind w:left="8" w:right="5" w:hanging="0"/>
              <w:jc w:val="left"/>
              <w:rPr>
                <w:rFonts w:ascii="Calibri" w:hAnsi="Calibri" w:cs="Calibri" w:asciiTheme="minorHAnsi" w:cstheme="minorHAnsi" w:hAnsiTheme="minorHAnsi"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– 150g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pieczone– 150g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pieczone– 150g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pietruszkowa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Duszona sztuka mięsa wieprzowego w sosie brokułowym – 120g (1,7,9)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marchewki z dodatkiem oleju słonecznikowego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pietruszkowa–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mięsa wieprzowego w sosie brokułowym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pietruszkowa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Duszona sztuka mięsa wieprzowego w sosie brokułowym – 120g (1,7,9)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marchewki z dodatkiem oleju słonecznikowego – 200g</w:t>
            </w: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 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6"/>
              </w:rPr>
              <w:t>Serek wiejski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pietruszkowa–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mięsa wieprzowego w sosie brokułowym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fasoli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jajko gotowane – 50g (3)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z  pomidorkami bez skórki – 60g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fasoli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z białek jaj z pietruszką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z  pomidorkami bez skórki – 60g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Sód [mg] – 1680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Sód [mg] – 1990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Sód [mg] – 1710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Sód [mg] – 1990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26.03.2026, czwartek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z białek jaj z warzywami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szpinakowa z ryżem 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kurczaka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białej kapusty i koperku z olejem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szpinakowa z ryżem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kurczaka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szpinakowa z ryżem brązowym 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kurczaka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białej kapusty i koperku z olejem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Sałatka ze świeżych warzyw z serem feta – 150g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grysikowa 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kurczaka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60g; 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biały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60g; 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biały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85,2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Sód [mg] – 1890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107,3</w:t>
              <w:br/>
              <w:t>Tłuszcz [g] – 44,5</w:t>
              <w:br/>
              <w:t>NKT [g] – 14,9</w:t>
              <w:br/>
              <w:t>Węglowodany [g] – 295,8</w:t>
              <w:br/>
              <w:t>Cukry proste [g] – 57,7</w:t>
              <w:br/>
              <w:t>Sód [mg] – 2001</w:t>
              <w:br/>
              <w:t>Błonnik [g] – 32,5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2086,6</w:t>
              <w:br/>
              <w:t>Białko [g] – 114,2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Sód [mg] – 1899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107,3</w:t>
              <w:br/>
              <w:t>Tłuszcz [g] – 38,3</w:t>
              <w:br/>
              <w:t>NKT [g] – 14,9</w:t>
              <w:br/>
              <w:t>Węglowodany [g] – 295,8</w:t>
              <w:br/>
              <w:t>Cukry proste [g] – 57,7</w:t>
              <w:br/>
              <w:t>Sód [mg] – 1999</w:t>
              <w:br/>
              <w:t>Błonnik [g] – 32,5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" w:hAnsi="Calibri"/>
          <w:b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27.03.2026, piątek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wiejski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wiejski - 70g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krupnik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Smażona ryba z panierką– 120g (1,3,4,7)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 kiszonej z dodatkiem oleju słonecznikowego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ryba w sosie warzywnym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krupnik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ryba w sosie warzywnym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 kiszonej z dodatkiem oleju słonecznikowego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6"/>
              </w:rPr>
              <w:t>Serek homo naturalny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ryba w sosie warzywnym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 – 60g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 – 60g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twarogowa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2000</w:t>
              <w:br/>
              <w:t>Błonnik [g] – 44,5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Sód [mg] – 1980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2005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Sód [mg] – 1980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28.03.2026, sobota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 - 100g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pomidorami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koperkowa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gryczana – 200g 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gulasz wieprzowy z pieczarkami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buraczków gotowanych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koperkowa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kuskus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wieprzowy z brokułem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koperkowa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gryczana – 150g 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gulasz wieprzowy z pieczarkami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buraczków surowych z dodatkiem oleju rzepakowego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6"/>
              </w:rPr>
              <w:t>Maślanka naturalna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koperkowa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wieprzowy z brokułem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homo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homo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1975</w:t>
              <w:br/>
              <w:t>Błonnik [g] – 44,5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Sód [mg] – 1863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1987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Sód [mg] – 1866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29.03.2026, niedziela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Rosół z makaronem – 350g (1,9)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Kotlet schabowy smażony z panierką – 120g (1,3,7)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czerwonej kapusty z dodatkiem oleju słonecznikowego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Rosół z makaronem – 350g (1,9)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schab w sosie pietruszkowym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Rosół z makaronem brązowym– 350g (1,9)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schab w sosie pietruszkowym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czerwonej kapusty z dodatkiem oleju słonecznikowego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Mix sałat z sosem vinegret i serem– 100g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Rosół z makaronem – 350g (1,9)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schab w sosie pietruszkowym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ciecierzycy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ciecierzycy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2101,8</w:t>
              <w:br/>
              <w:t>Białko [g] – 72,9</w:t>
              <w:br/>
              <w:t>Tłuszcz [g] – 66,9</w:t>
              <w:br/>
              <w:t>NKT [g] – 19,6</w:t>
              <w:br/>
              <w:t>Węglowodany [g] – 246,0</w:t>
              <w:br/>
              <w:t>Cukry proste [g] – 58,6</w:t>
              <w:br/>
              <w:t>Sód [mg] – 2045</w:t>
              <w:br/>
              <w:t>Błonnik [g] – 47,5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2070,4</w:t>
              <w:br/>
              <w:t>Białko [g] – 92,2</w:t>
              <w:br/>
              <w:t>Tłuszcz [g] – 48,8</w:t>
              <w:br/>
              <w:t>NKT [g] – 14,7</w:t>
              <w:br/>
              <w:t>Węglowodany [g] – 304,2</w:t>
              <w:br/>
              <w:t>Cukry proste [g] – 57,7</w:t>
              <w:br/>
              <w:t>Sód [mg] – 1877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2046,0</w:t>
              <w:br/>
              <w:t>Białko [g] – 110,0</w:t>
              <w:br/>
              <w:t>Tłuszcz [g] – 66,9</w:t>
              <w:br/>
              <w:t>NKT [g] – 19,6</w:t>
              <w:br/>
              <w:t>Węglowodany [g] – 195,7</w:t>
              <w:br/>
              <w:t>Cukry proste [g] – 50,5</w:t>
              <w:br/>
              <w:t>Sód [mg] – 2055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2023,4</w:t>
              <w:br/>
              <w:t>Białko [g] – 92,2</w:t>
              <w:br/>
              <w:t>Tłuszcz [g] – 44,8</w:t>
              <w:br/>
              <w:t>NKT [g] – 14,7</w:t>
              <w:br/>
              <w:t>Węglowodany [g] – 304,2</w:t>
              <w:br/>
              <w:t>Cukry proste [g] – 57,7</w:t>
              <w:br/>
              <w:t>Sód [mg] – 1877</w:t>
              <w:br/>
              <w:t>Błonnik [g] – 34,5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30.03.2026, poniedziałek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/>
                <w:bCs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brokułowa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Makaron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Sos boloński na mielonym mięsie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Surówka colesław z olejem – 200g (7,10)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brokułowa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Makaron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Delikatny sos pomidorowy na mielonym mięsie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brokułowa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Makaron brązowy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Sos boloński na mielonym mięsie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Surówka colesław z olejem – 200g (7,10)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warzywna z mozzarellą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marchewkowa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Delikatny sos pomidorowy na mielonym mięsie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109,1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279,4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2021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49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2281,4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52,7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TableParagraph"/>
              <w:ind w:left="106" w:hanging="0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1980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2204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117,1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229,1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51,8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2021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50</w:t>
            </w:r>
          </w:p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2162,3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48,2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1980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31.03.2026, wtorek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70"/>
        <w:gridCol w:w="4211"/>
        <w:gridCol w:w="4109"/>
        <w:gridCol w:w="3898"/>
      </w:tblGrid>
      <w:tr>
        <w:trPr>
          <w:trHeight w:val="489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konserwowa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pomidorki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śmietankowy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konserwowa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pomidorki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śmietankowy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z soczewicą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pieczona w sosie koperkowym – 120 (1,4,7,9)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kiszonego ogórka z dodatkiem oleju słonecznikowego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gotowana w sosie koperkowym – 120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z soczewicą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pieczona w sosie koperkowym – 120 (1,4,7,9)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kiszonego ogórka z dodatkiem oleju słonecznikowego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ze świeżych warzyw z serem żółtym – 150g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gotowana w sosie koperkowym – 120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..</w:t>
            </w:r>
          </w:p>
        </w:tc>
      </w:tr>
      <w:tr>
        <w:trPr>
          <w:trHeight w:val="220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30g; ogórek – 35g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jajeczna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pomidor – 30g; ogórek – 35g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z białej jaj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2116,8</w:t>
              <w:br/>
              <w:t>Białko [g] – 101,4</w:t>
              <w:br/>
              <w:t>Tłuszcz [g] – 67,5</w:t>
              <w:br/>
              <w:t>NKT [g] – 19,6</w:t>
              <w:br/>
              <w:t>Węglowodany [g] – 246,5</w:t>
              <w:br/>
              <w:t>Cukry proste [g] – 60,0</w:t>
              <w:br/>
              <w:t>Sód [mg] – 1987</w:t>
              <w:br/>
              <w:t>Błonnik [g] – 45,5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2145,7</w:t>
              <w:br/>
              <w:t>Białko [g] – 111,4</w:t>
              <w:br/>
              <w:t>Tłuszcz [g] – 56,2</w:t>
              <w:br/>
              <w:t>NKT [g] – 14,7</w:t>
              <w:br/>
              <w:t>Węglowodany [g] – 299,2</w:t>
              <w:br/>
              <w:t>Cukry proste [g] – 57,7</w:t>
              <w:br/>
              <w:t>Sód [mg] – 2040</w:t>
              <w:br/>
              <w:t>Błonnik [g] – 33,5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1996,8</w:t>
              <w:br/>
              <w:t>Białko [g] – 101,4</w:t>
              <w:br/>
              <w:t>Tłuszcz [g] – 67,5</w:t>
              <w:br/>
              <w:t>NKT [g] – 19,6</w:t>
              <w:br/>
              <w:t>Węglowodany [g] – 219,5</w:t>
              <w:br/>
              <w:t>Cukry proste [g] – 56,0</w:t>
              <w:br/>
              <w:t>Sód [mg] – 1997</w:t>
              <w:br/>
              <w:t>Błonnik [g] – 51,5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2045,7</w:t>
              <w:br/>
              <w:t>Białko [g] – 111,4</w:t>
              <w:br/>
              <w:t>Tłuszcz [g] – 50,2</w:t>
              <w:br/>
              <w:t>NKT [g] – 14,7</w:t>
              <w:br/>
              <w:t>Węglowodany [g] – 299,2</w:t>
              <w:br/>
              <w:t>Cukry proste [g] – 57,7</w:t>
              <w:br/>
              <w:t>Sód [mg] – 2035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/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566" w:right="283" w:header="172" w:top="993" w:footer="983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" wp14:anchorId="0D6A211E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0D6A211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4" wp14:anchorId="5EA93514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5EA9351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5">
          <wp:simplePos x="0" y="0"/>
          <wp:positionH relativeFrom="column">
            <wp:posOffset>-93980</wp:posOffset>
          </wp:positionH>
          <wp:positionV relativeFrom="paragraph">
            <wp:posOffset>635</wp:posOffset>
          </wp:positionV>
          <wp:extent cx="855980" cy="848995"/>
          <wp:effectExtent l="0" t="0" r="0" b="0"/>
          <wp:wrapNone/>
          <wp:docPr id="1" name="Obraz 7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23">
          <wp:simplePos x="0" y="0"/>
          <wp:positionH relativeFrom="column">
            <wp:posOffset>-158115</wp:posOffset>
          </wp:positionH>
          <wp:positionV relativeFrom="paragraph">
            <wp:posOffset>-41275</wp:posOffset>
          </wp:positionV>
          <wp:extent cx="855980" cy="848995"/>
          <wp:effectExtent l="0" t="0" r="0" b="0"/>
          <wp:wrapNone/>
          <wp:docPr id="4" name="Obraz1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6450b"/>
    <w:rPr>
      <w:rFonts w:ascii="Arial MT" w:hAnsi="Arial MT" w:eastAsia="Arial MT" w:cs="Arial MT"/>
      <w:lang w:val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6450b"/>
    <w:rPr>
      <w:rFonts w:ascii="Arial MT" w:hAnsi="Arial MT" w:eastAsia="Arial MT" w:cs="Arial MT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>
      <w:spacing w:before="25" w:after="1"/>
    </w:pPr>
    <w:rPr>
      <w:rFonts w:ascii="Cambria" w:hAnsi="Cambria" w:eastAsia="Cambria" w:cs="Cambria"/>
      <w:sz w:val="18"/>
      <w:szCs w:val="1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8" w:hanging="0"/>
      <w:jc w:val="center"/>
    </w:pPr>
    <w:rPr/>
  </w:style>
  <w:style w:type="paragraph" w:styleId="Gwka">
    <w:name w:val="Header"/>
    <w:basedOn w:val="Normal"/>
    <w:link w:val="Nagwek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Application>LibreOffice/6.1.0.3$Windows_X86_64 LibreOffice_project/efb621ed25068d70781dc026f7e9c5187a4decd1</Application>
  <Pages>7</Pages>
  <Words>5054</Words>
  <Characters>26785</Characters>
  <CharactersWithSpaces>31907</CharactersWithSpaces>
  <Paragraphs>1134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2025-04-24T16:06:00Z</dcterms:created>
  <dc:creator>MR</dc:creator>
  <dc:description/>
  <dc:language>pl-PL</dc:language>
  <cp:lastModifiedBy>Aleksandra Kotlarz-Woźniak</cp:lastModifiedBy>
  <dcterms:modified xsi:type="dcterms:W3CDTF">2026-03-18T15:58:00Z</dcterms:modified>
  <cp:revision>1130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2025-04-14T00:00:00Z</vt:filetime>
  </property>
  <property fmtid="{D5CDD505-2E9C-101B-9397-08002B2CF9AE}" pid="4" name="Creator">
    <vt:lpwstr>Microsoft® Word 2024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2025-04-24T00:00:00Z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2024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