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8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57"/>
        <w:ind w:left="1629" w:right="0"/>
        <w:rPr>
          <w:spacing w:val="-6"/>
        </w:rPr>
      </w:pPr>
      <w:r>
        <w:rPr>
          <w:spacing w:val="-6"/>
        </w:rPr>
        <w:t>Samodzielny Publiczny Zakład Opieki Zdrowotnej</w:t>
      </w:r>
    </w:p>
    <w:p>
      <w:pPr>
        <w:pStyle w:val="BodyText"/>
        <w:spacing w:lineRule="exact" w:line="257"/>
        <w:ind w:left="1629" w:right="0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963295</wp:posOffset>
            </wp:positionH>
            <wp:positionV relativeFrom="paragraph">
              <wp:posOffset>-116205</wp:posOffset>
            </wp:positionV>
            <wp:extent cx="594360" cy="585470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g">
            <w:drawing>
              <wp:anchor behindDoc="0" distT="0" distB="0" distL="0" distR="0" simplePos="0" locked="0" layoutInCell="0" allowOverlap="1" relativeHeight="3">
                <wp:simplePos x="0" y="0"/>
                <wp:positionH relativeFrom="page">
                  <wp:posOffset>6556375</wp:posOffset>
                </wp:positionH>
                <wp:positionV relativeFrom="page">
                  <wp:posOffset>423545</wp:posOffset>
                </wp:positionV>
                <wp:extent cx="573405" cy="579120"/>
                <wp:effectExtent l="0" t="0" r="0" b="0"/>
                <wp:wrapNone/>
                <wp:docPr id="2" name="Group 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80" cy="579240"/>
                          <a:chOff x="0" y="0"/>
                          <a:chExt cx="573480" cy="579240"/>
                        </a:xfrm>
                      </wpg:grpSpPr>
                      <pic:pic xmlns:pic="http://schemas.openxmlformats.org/drawingml/2006/picture">
                        <pic:nvPicPr>
                          <pic:cNvPr id="3" name="Image 8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30680" y="104040"/>
                            <a:ext cx="161280" cy="261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9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30600" y="82440"/>
                            <a:ext cx="74160" cy="1105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10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204480"/>
                            <a:ext cx="177840" cy="227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11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65320" y="97920"/>
                            <a:ext cx="10044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12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84960" y="465480"/>
                            <a:ext cx="353520" cy="113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 13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88200" y="0"/>
                            <a:ext cx="372240" cy="12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 14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189360" y="207720"/>
                            <a:ext cx="384120" cy="147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 15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210240" y="364320"/>
                            <a:ext cx="155520" cy="113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 16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13280" y="374040"/>
                            <a:ext cx="141120" cy="137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Image 17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462240" y="88200"/>
                            <a:ext cx="86400" cy="1105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7" style="position:absolute;margin-left:516.25pt;margin-top:33.35pt;width:45.15pt;height:45.6pt" coordorigin="10325,667" coordsize="903,9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8" stroked="f" o:allowincell="f" style="position:absolute;left:10531;top:831;width:253;height:410;mso-wrap-style:none;v-text-anchor:middle;mso-position-horizontal-relative:page;mso-position-vertical-relative:page" type="_x0000_t75">
                  <v:imagedata r:id="rId13" o:detectmouseclick="t"/>
                  <v:stroke color="#3465a4" joinstyle="round" endcap="flat"/>
                  <w10:wrap type="none"/>
                </v:shape>
                <v:shape id="shape_0" ID="Image 9" stroked="f" o:allowincell="f" style="position:absolute;left:10373;top:797;width:116;height:173;mso-wrap-style:none;v-text-anchor:middle;mso-position-horizontal-relative:page;mso-position-vertical-relative:page" type="_x0000_t75">
                  <v:imagedata r:id="rId14" o:detectmouseclick="t"/>
                  <v:stroke color="#3465a4" joinstyle="round" endcap="flat"/>
                  <w10:wrap type="none"/>
                </v:shape>
                <v:shape id="shape_0" ID="Image 10" stroked="f" o:allowincell="f" style="position:absolute;left:10325;top:989;width:279;height:357;mso-wrap-style:none;v-text-anchor:middle;mso-position-horizontal-relative:page;mso-position-vertical-relative:page" type="_x0000_t75">
                  <v:imagedata r:id="rId15" o:detectmouseclick="t"/>
                  <v:stroke color="#3465a4" joinstyle="round" endcap="flat"/>
                  <w10:wrap type="none"/>
                </v:shape>
                <v:shape id="shape_0" ID="Image 11" stroked="f" o:allowincell="f" style="position:absolute;left:10743;top:821;width:157;height:154;mso-wrap-style:none;v-text-anchor:middle;mso-position-horizontal-relative:page;mso-position-vertical-relative:page" type="_x0000_t75">
                  <v:imagedata r:id="rId16" o:detectmouseclick="t"/>
                  <v:stroke color="#3465a4" joinstyle="round" endcap="flat"/>
                  <w10:wrap type="none"/>
                </v:shape>
                <v:shape id="shape_0" ID="Image 12" stroked="f" o:allowincell="f" style="position:absolute;left:10459;top:1400;width:556;height:178;mso-wrap-style:none;v-text-anchor:middle;mso-position-horizontal-relative:page;mso-position-vertical-relative:page" type="_x0000_t75">
                  <v:imagedata r:id="rId17" o:detectmouseclick="t"/>
                  <v:stroke color="#3465a4" joinstyle="round" endcap="flat"/>
                  <w10:wrap type="none"/>
                </v:shape>
                <v:shape id="shape_0" ID="Image 13" stroked="f" o:allowincell="f" style="position:absolute;left:10464;top:667;width:585;height:192;mso-wrap-style:none;v-text-anchor:middle;mso-position-horizontal-relative:page;mso-position-vertical-relative:page" type="_x0000_t75">
                  <v:imagedata r:id="rId18" o:detectmouseclick="t"/>
                  <v:stroke color="#3465a4" joinstyle="round" endcap="flat"/>
                  <w10:wrap type="none"/>
                </v:shape>
                <v:shape id="shape_0" ID="Image 14" stroked="f" o:allowincell="f" style="position:absolute;left:10623;top:994;width:604;height:232;mso-wrap-style:none;v-text-anchor:middle;mso-position-horizontal-relative:page;mso-position-vertical-relative:page" type="_x0000_t75">
                  <v:imagedata r:id="rId19" o:detectmouseclick="t"/>
                  <v:stroke color="#3465a4" joinstyle="round" endcap="flat"/>
                  <w10:wrap type="none"/>
                </v:shape>
                <v:shape id="shape_0" ID="Image 15" stroked="f" o:allowincell="f" style="position:absolute;left:10656;top:1241;width:244;height:178;mso-wrap-style:none;v-text-anchor:middle;mso-position-horizontal-relative:page;mso-position-vertical-relative:page" type="_x0000_t75">
                  <v:imagedata r:id="rId20" o:detectmouseclick="t"/>
                  <v:stroke color="#3465a4" joinstyle="round" endcap="flat"/>
                  <w10:wrap type="none"/>
                </v:shape>
                <v:shape id="shape_0" ID="Image 16" stroked="f" o:allowincell="f" style="position:absolute;left:10976;top:1256;width:221;height:216;mso-wrap-style:none;v-text-anchor:middle;mso-position-horizontal-relative:page;mso-position-vertical-relative:page" type="_x0000_t75">
                  <v:imagedata r:id="rId21" o:detectmouseclick="t"/>
                  <v:stroke color="#3465a4" joinstyle="round" endcap="flat"/>
                  <w10:wrap type="none"/>
                </v:shape>
                <v:shape id="shape_0" ID="Image 17" stroked="f" o:allowincell="f" style="position:absolute;left:11053;top:806;width:135;height:173;mso-wrap-style:none;v-text-anchor:middle;mso-position-horizontal-relative:page;mso-position-vertical-relative:page" type="_x0000_t75">
                  <v:imagedata r:id="rId2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5840095</wp:posOffset>
                </wp:positionH>
                <wp:positionV relativeFrom="paragraph">
                  <wp:posOffset>-112395</wp:posOffset>
                </wp:positionV>
                <wp:extent cx="521335" cy="490855"/>
                <wp:effectExtent l="0" t="0" r="0" b="0"/>
                <wp:wrapNone/>
                <wp:docPr id="1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280" cy="490680"/>
                          <a:chOff x="0" y="0"/>
                          <a:chExt cx="521280" cy="490680"/>
                        </a:xfrm>
                      </wpg:grpSpPr>
                      <pic:pic xmlns:pic="http://schemas.openxmlformats.org/drawingml/2006/picture">
                        <pic:nvPicPr>
                          <pic:cNvPr id="14" name="Image 4" descr="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122040" y="91440"/>
                            <a:ext cx="252720" cy="274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Image 5" descr="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0" y="0"/>
                            <a:ext cx="521280" cy="490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Image 6" descr="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270360" y="93960"/>
                            <a:ext cx="183600" cy="615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459.85pt;margin-top:-8.85pt;width:41.05pt;height:38.65pt" coordorigin="9197,-177" coordsize="821,773">
                <v:shape id="shape_0" ID="Image 4" stroked="f" o:allowincell="f" style="position:absolute;left:9389;top:-33;width:397;height:431;mso-wrap-style:none;v-text-anchor:middle;mso-position-horizontal-relative:page" type="_x0000_t75">
                  <v:imagedata r:id="rId26" o:detectmouseclick="t"/>
                  <v:stroke color="#3465a4" joinstyle="round" endcap="flat"/>
                  <w10:wrap type="none"/>
                </v:shape>
                <v:shape id="shape_0" ID="Image 5" stroked="f" o:allowincell="f" style="position:absolute;left:9197;top:-177;width:820;height:772;mso-wrap-style:none;v-text-anchor:middle;mso-position-horizontal-relative:page" type="_x0000_t75">
                  <v:imagedata r:id="rId27" o:detectmouseclick="t"/>
                  <v:stroke color="#3465a4" joinstyle="round" endcap="flat"/>
                  <w10:wrap type="none"/>
                </v:shape>
                <v:shape id="shape_0" ID="Image 6" stroked="f" o:allowincell="f" style="position:absolute;left:9622;top:-29;width:288;height:96;mso-wrap-style:none;v-text-anchor:middle;mso-position-horizontal-relative:page" type="_x0000_t75">
                  <v:imagedata r:id="rId28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spacing w:val="-6"/>
        </w:rPr>
        <w:t>imienia</w:t>
      </w:r>
      <w:r>
        <w:rPr>
          <w:spacing w:val="7"/>
        </w:rPr>
        <w:t xml:space="preserve"> </w:t>
      </w:r>
      <w:r>
        <w:rPr>
          <w:spacing w:val="-6"/>
        </w:rPr>
        <w:t>doktora</w:t>
      </w:r>
      <w:r>
        <w:rPr>
          <w:spacing w:val="2"/>
        </w:rPr>
        <w:t xml:space="preserve"> </w:t>
      </w:r>
      <w:r>
        <w:rPr>
          <w:spacing w:val="-6"/>
        </w:rPr>
        <w:t>Kazimierza</w:t>
      </w:r>
      <w:r>
        <w:rPr>
          <w:spacing w:val="12"/>
        </w:rPr>
        <w:t xml:space="preserve"> </w:t>
      </w:r>
      <w:r>
        <w:rPr>
          <w:spacing w:val="-6"/>
        </w:rPr>
        <w:t>Hołogi</w:t>
      </w:r>
    </w:p>
    <w:p>
      <w:pPr>
        <w:pStyle w:val="BodyText"/>
        <w:spacing w:lineRule="exact" w:line="266"/>
        <w:ind w:left="1655" w:right="0"/>
        <w:rPr/>
      </w:pPr>
      <w:r>
        <w:rPr>
          <w:spacing w:val="-6"/>
        </w:rPr>
        <w:t>64-300</w:t>
      </w:r>
      <w:r>
        <w:rPr>
          <w:spacing w:val="-2"/>
        </w:rPr>
        <w:t xml:space="preserve"> </w:t>
      </w:r>
      <w:r>
        <w:rPr>
          <w:spacing w:val="-6"/>
        </w:rPr>
        <w:t>Nowy</w:t>
      </w:r>
      <w:r>
        <w:rPr>
          <w:spacing w:val="-1"/>
        </w:rPr>
        <w:t xml:space="preserve"> </w:t>
      </w:r>
      <w:r>
        <w:rPr>
          <w:spacing w:val="-6"/>
        </w:rPr>
        <w:t>Tomyśl,</w:t>
      </w:r>
      <w:r>
        <w:rPr>
          <w:spacing w:val="1"/>
        </w:rPr>
        <w:t xml:space="preserve"> </w:t>
      </w:r>
      <w:r>
        <w:rPr>
          <w:spacing w:val="-6"/>
        </w:rPr>
        <w:t>ul.</w:t>
      </w:r>
      <w:r>
        <w:rPr>
          <w:spacing w:val="-7"/>
        </w:rPr>
        <w:t xml:space="preserve"> </w:t>
      </w:r>
      <w:r>
        <w:rPr>
          <w:spacing w:val="-6"/>
        </w:rPr>
        <w:t>Poznańska</w:t>
      </w:r>
      <w:r>
        <w:rPr>
          <w:spacing w:val="10"/>
        </w:rPr>
        <w:t xml:space="preserve"> </w:t>
      </w:r>
      <w:r>
        <w:rPr>
          <w:spacing w:val="-6"/>
        </w:rPr>
        <w:t>30</w:t>
      </w:r>
    </w:p>
    <w:p>
      <w:pPr>
        <w:pStyle w:val="Normal"/>
        <w:tabs>
          <w:tab w:val="clear" w:pos="720"/>
          <w:tab w:val="left" w:pos="8077" w:leader="none"/>
        </w:tabs>
        <w:spacing w:lineRule="exact" w:line="269" w:before="0" w:after="0"/>
        <w:ind w:hanging="0" w:left="1631" w:right="0"/>
        <w:jc w:val="left"/>
        <w:rPr>
          <w:rFonts w:ascii="Courier New" w:hAnsi="Courier New"/>
          <w:sz w:val="13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5758815</wp:posOffset>
                </wp:positionH>
                <wp:positionV relativeFrom="paragraph">
                  <wp:posOffset>104775</wp:posOffset>
                </wp:positionV>
                <wp:extent cx="635635" cy="93980"/>
                <wp:effectExtent l="0" t="0" r="0" b="0"/>
                <wp:wrapNone/>
                <wp:docPr id="17" name="Textbox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0" cy="93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0"/>
                              <w:ind w:hanging="0" w:left="0" w:right="0"/>
                              <w:jc w:val="left"/>
                              <w:rPr>
                                <w:rFonts w:ascii="Courier New" w:hAnsi="Courier New"/>
                                <w:sz w:val="13"/>
                              </w:rPr>
                            </w:pPr>
                            <w:r>
                              <w:rPr>
                                <w:rFonts w:ascii="Courier New" w:hAnsi="Courier New"/>
                                <w:color w:val="000000"/>
                                <w:spacing w:val="-2"/>
                                <w:w w:val="80"/>
                                <w:sz w:val="13"/>
                              </w:rPr>
                              <w:t>eN</w:t>
                            </w:r>
                            <w:r>
                              <w:rPr>
                                <w:rFonts w:ascii="Courier New" w:hAnsi="Courier New"/>
                                <w:color w:val="000000"/>
                                <w:spacing w:val="-28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color w:val="000000"/>
                                <w:spacing w:val="-2"/>
                                <w:w w:val="80"/>
                                <w:sz w:val="13"/>
                              </w:rPr>
                              <w:t>fNlSO</w:t>
                            </w:r>
                            <w:r>
                              <w:rPr>
                                <w:rFonts w:ascii="Courier New" w:hAnsi="Courier New"/>
                                <w:color w:val="000000"/>
                                <w:spacing w:val="-31"/>
                                <w:w w:val="80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/>
                                <w:color w:val="000000"/>
                                <w:spacing w:val="-4"/>
                                <w:w w:val="75"/>
                                <w:sz w:val="13"/>
                              </w:rPr>
                              <w:t>9001:2001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8" path="m0,0l-2147483645,0l-2147483645,-2147483646l0,-2147483646xe" stroked="f" o:allowincell="f" style="position:absolute;margin-left:453.45pt;margin-top:8.25pt;width:50pt;height:7.35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spacing w:before="0" w:after="0"/>
                        <w:ind w:hanging="0" w:left="0" w:right="0"/>
                        <w:jc w:val="left"/>
                        <w:rPr>
                          <w:rFonts w:ascii="Courier New" w:hAnsi="Courier New"/>
                          <w:sz w:val="13"/>
                        </w:rPr>
                      </w:pPr>
                      <w:r>
                        <w:rPr>
                          <w:rFonts w:ascii="Courier New" w:hAnsi="Courier New"/>
                          <w:color w:val="000000"/>
                          <w:spacing w:val="-2"/>
                          <w:w w:val="80"/>
                          <w:sz w:val="13"/>
                        </w:rPr>
                        <w:t>eN</w:t>
                      </w:r>
                      <w:r>
                        <w:rPr>
                          <w:rFonts w:ascii="Courier New" w:hAnsi="Courier New"/>
                          <w:color w:val="000000"/>
                          <w:spacing w:val="-28"/>
                          <w:w w:val="80"/>
                          <w:sz w:val="13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color w:val="000000"/>
                          <w:spacing w:val="-2"/>
                          <w:w w:val="80"/>
                          <w:sz w:val="13"/>
                        </w:rPr>
                        <w:t>fNlSO</w:t>
                      </w:r>
                      <w:r>
                        <w:rPr>
                          <w:rFonts w:ascii="Courier New" w:hAnsi="Courier New"/>
                          <w:color w:val="000000"/>
                          <w:spacing w:val="-31"/>
                          <w:w w:val="80"/>
                          <w:sz w:val="13"/>
                        </w:rPr>
                        <w:t xml:space="preserve"> </w:t>
                      </w:r>
                      <w:r>
                        <w:rPr>
                          <w:rFonts w:ascii="Courier New" w:hAnsi="Courier New"/>
                          <w:color w:val="000000"/>
                          <w:spacing w:val="-4"/>
                          <w:w w:val="75"/>
                          <w:sz w:val="13"/>
                        </w:rPr>
                        <w:t>9001:2001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w w:val="95"/>
          <w:sz w:val="23"/>
        </w:rPr>
        <w:t>tel.</w:t>
      </w:r>
      <w:r>
        <w:rPr>
          <w:b/>
          <w:spacing w:val="-10"/>
          <w:w w:val="95"/>
          <w:sz w:val="23"/>
        </w:rPr>
        <w:t xml:space="preserve"> </w:t>
      </w:r>
      <w:r>
        <w:rPr>
          <w:b/>
          <w:w w:val="95"/>
          <w:sz w:val="23"/>
        </w:rPr>
        <w:t>(61)</w:t>
      </w:r>
      <w:r>
        <w:rPr>
          <w:b/>
          <w:spacing w:val="-7"/>
          <w:w w:val="95"/>
          <w:sz w:val="23"/>
        </w:rPr>
        <w:t xml:space="preserve"> </w:t>
      </w:r>
      <w:r>
        <w:rPr>
          <w:b/>
          <w:w w:val="95"/>
          <w:sz w:val="23"/>
        </w:rPr>
        <w:t>44-27-300;</w:t>
      </w:r>
      <w:r>
        <w:rPr>
          <w:b/>
          <w:sz w:val="23"/>
        </w:rPr>
        <w:t xml:space="preserve"> </w:t>
      </w:r>
      <w:r>
        <w:rPr>
          <w:b/>
          <w:w w:val="95"/>
          <w:sz w:val="23"/>
        </w:rPr>
        <w:t>fax.</w:t>
      </w:r>
      <w:r>
        <w:rPr>
          <w:b/>
          <w:spacing w:val="-9"/>
          <w:w w:val="95"/>
          <w:sz w:val="23"/>
        </w:rPr>
        <w:t xml:space="preserve"> </w:t>
      </w:r>
      <w:r>
        <w:rPr>
          <w:b/>
          <w:w w:val="95"/>
          <w:sz w:val="23"/>
        </w:rPr>
        <w:t>(61)</w:t>
      </w:r>
      <w:r>
        <w:rPr>
          <w:b/>
          <w:spacing w:val="-8"/>
          <w:w w:val="95"/>
          <w:sz w:val="23"/>
        </w:rPr>
        <w:t xml:space="preserve"> </w:t>
      </w:r>
      <w:r>
        <w:rPr>
          <w:b/>
          <w:w w:val="95"/>
          <w:sz w:val="23"/>
        </w:rPr>
        <w:t>44-22-</w:t>
      </w:r>
      <w:r>
        <w:rPr>
          <w:b/>
          <w:spacing w:val="-5"/>
          <w:w w:val="95"/>
          <w:sz w:val="23"/>
        </w:rPr>
        <w:t>152</w:t>
      </w:r>
      <w:r>
        <w:rPr>
          <w:b/>
          <w:sz w:val="23"/>
        </w:rPr>
        <w:tab/>
      </w:r>
      <w:r>
        <w:rPr>
          <w:rFonts w:ascii="Courier New" w:hAnsi="Courier New"/>
          <w:spacing w:val="-2"/>
          <w:w w:val="80"/>
          <w:position w:val="6"/>
          <w:sz w:val="13"/>
        </w:rPr>
        <w:t>N‹1#S5;l;’2006</w:t>
      </w:r>
    </w:p>
    <w:p>
      <w:pPr>
        <w:pStyle w:val="BodyText"/>
        <w:tabs>
          <w:tab w:val="clear" w:pos="720"/>
          <w:tab w:val="left" w:pos="3434" w:leader="none"/>
        </w:tabs>
        <w:spacing w:lineRule="auto" w:line="218" w:before="9" w:after="0"/>
        <w:ind w:hanging="0" w:left="1504" w:right="1795"/>
        <w:rPr/>
      </w:pPr>
      <w:r>
        <w:rPr>
          <w:spacing w:val="-6"/>
        </w:rPr>
        <w:t xml:space="preserve">   </w:t>
      </w:r>
      <w:r>
        <w:rPr>
          <w:spacing w:val="-6"/>
        </w:rPr>
        <w:t>e-mail:</w:t>
      </w:r>
      <w:r>
        <w:rPr>
          <w:spacing w:val="10"/>
        </w:rPr>
        <w:t xml:space="preserve"> </w:t>
      </w:r>
      <w:hyperlink r:id="rId29">
        <w:r>
          <w:rPr>
            <w:spacing w:val="-6"/>
            <w:u w:val="single"/>
          </w:rPr>
          <w:t>sekretariat@szpitaI-nowytomysl.pl</w:t>
        </w:r>
      </w:hyperlink>
      <w:r>
        <w:rPr>
          <w:spacing w:val="-6"/>
          <w:u w:val="single"/>
        </w:rPr>
        <w:t xml:space="preserve"> </w:t>
      </w:r>
      <w:r>
        <w:rPr>
          <w:spacing w:val="-6"/>
        </w:rPr>
        <w:t xml:space="preserve"> </w:t>
      </w:r>
      <w:hyperlink r:id="rId30">
        <w:r>
          <w:rPr>
            <w:rStyle w:val="Hyperlink"/>
            <w:spacing w:val="-6"/>
          </w:rPr>
          <w:t>www.szpital-nowytomysl.pl</w:t>
        </w:r>
      </w:hyperlink>
      <w:r>
        <w:rPr>
          <w:spacing w:val="-6"/>
        </w:rPr>
        <w:t xml:space="preserve"> </w:t>
      </w:r>
      <w:r>
        <w:rPr/>
        <w:t>NIP: 788-17-50-689</w:t>
        <w:tab/>
        <w:t>Regon: 639820004</w:t>
      </w:r>
    </w:p>
    <w:p>
      <w:pPr>
        <w:pStyle w:val="BodyText"/>
        <w:spacing w:before="4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635" distL="0" distR="0" simplePos="0" locked="0" layoutInCell="0" allowOverlap="1" relativeHeight="7">
                <wp:simplePos x="0" y="0"/>
                <wp:positionH relativeFrom="page">
                  <wp:posOffset>1014730</wp:posOffset>
                </wp:positionH>
                <wp:positionV relativeFrom="paragraph">
                  <wp:posOffset>141605</wp:posOffset>
                </wp:positionV>
                <wp:extent cx="5687695" cy="1270"/>
                <wp:effectExtent l="0" t="7620" r="0" b="6350"/>
                <wp:wrapTopAndBottom/>
                <wp:docPr id="18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7640" cy="1440"/>
                        </a:xfrm>
                        <a:custGeom>
                          <a:avLst/>
                          <a:gdLst>
                            <a:gd name="textAreaLeft" fmla="*/ 0 w 3224520"/>
                            <a:gd name="textAreaRight" fmla="*/ 3229200 w 3224520"/>
                            <a:gd name="textAreaTop" fmla="*/ 0 h 720"/>
                            <a:gd name="textAreaBottom" fmla="*/ 113760 h 720"/>
                          </a:gdLst>
                          <a:ahLst/>
                          <a:rect l="textAreaLeft" t="textAreaTop" r="textAreaRight" b="textAreaBottom"/>
                          <a:pathLst>
                            <a:path w="5687695" h="0">
                              <a:moveTo>
                                <a:pt x="0" y="0"/>
                              </a:moveTo>
                              <a:lnTo>
                                <a:pt x="5687568" y="0"/>
                              </a:lnTo>
                            </a:path>
                          </a:pathLst>
                        </a:cu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237" w:after="0"/>
        <w:ind w:left="5642" w:right="0"/>
        <w:rPr/>
      </w:pPr>
      <w:r>
        <w:rPr>
          <w:spacing w:val="-2"/>
        </w:rPr>
        <w:t>Nowy</w:t>
      </w:r>
      <w:r>
        <w:rPr>
          <w:spacing w:val="-10"/>
        </w:rPr>
        <w:t xml:space="preserve"> </w:t>
      </w:r>
      <w:r>
        <w:rPr>
          <w:spacing w:val="-2"/>
        </w:rPr>
        <w:t>Tomyśl,</w:t>
      </w:r>
      <w:r>
        <w:rPr>
          <w:spacing w:val="-6"/>
        </w:rPr>
        <w:t xml:space="preserve"> </w:t>
      </w:r>
      <w:r>
        <w:rPr>
          <w:spacing w:val="-2"/>
        </w:rPr>
        <w:t>dnia</w:t>
      </w:r>
      <w:r>
        <w:rPr>
          <w:spacing w:val="-11"/>
        </w:rPr>
        <w:t xml:space="preserve"> 30 </w:t>
      </w:r>
      <w:r>
        <w:rPr>
          <w:spacing w:val="-11"/>
        </w:rPr>
        <w:t>wrześ</w:t>
      </w:r>
      <w:r>
        <w:rPr>
          <w:spacing w:val="-11"/>
        </w:rPr>
        <w:t>nia 2026</w:t>
      </w:r>
      <w:r>
        <w:rPr>
          <w:spacing w:val="-2"/>
        </w:rPr>
        <w:t>r.</w:t>
      </w:r>
    </w:p>
    <w:p>
      <w:pPr>
        <w:pStyle w:val="Heading1"/>
        <w:spacing w:before="218" w:after="0"/>
        <w:ind w:left="97" w:right="0"/>
        <w:jc w:val="center"/>
        <w:rPr/>
      </w:pPr>
      <w:r>
        <w:rPr>
          <w:spacing w:val="-6"/>
        </w:rPr>
        <w:t>OGŁOSZENIE</w:t>
      </w:r>
      <w:r>
        <w:rPr>
          <w:spacing w:val="5"/>
        </w:rPr>
        <w:t xml:space="preserve"> </w:t>
      </w:r>
      <w:r>
        <w:rPr>
          <w:spacing w:val="-6"/>
        </w:rPr>
        <w:t>O</w:t>
      </w:r>
      <w:r>
        <w:rPr>
          <w:spacing w:val="7"/>
        </w:rPr>
        <w:t xml:space="preserve"> </w:t>
      </w:r>
      <w:r>
        <w:rPr>
          <w:spacing w:val="-6"/>
        </w:rPr>
        <w:t>KONKURSIE</w:t>
      </w:r>
      <w:r>
        <w:rPr>
          <w:spacing w:val="5"/>
        </w:rPr>
        <w:t xml:space="preserve"> </w:t>
      </w:r>
      <w:r>
        <w:rPr>
          <w:spacing w:val="-6"/>
        </w:rPr>
        <w:t>OFERT</w:t>
      </w:r>
    </w:p>
    <w:p>
      <w:pPr>
        <w:pStyle w:val="BodyText"/>
        <w:spacing w:before="228" w:after="0"/>
        <w:ind w:left="97" w:right="12"/>
        <w:jc w:val="center"/>
        <w:rPr>
          <w:b/>
          <w:bCs/>
        </w:rPr>
      </w:pPr>
      <w:r>
        <w:rPr>
          <w:b/>
          <w:bCs/>
          <w:spacing w:val="-4"/>
        </w:rPr>
        <w:t>na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wykonywanie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4"/>
        </w:rPr>
        <w:t>świadczeń</w:t>
      </w:r>
      <w:r>
        <w:rPr>
          <w:b/>
          <w:bCs/>
          <w:spacing w:val="6"/>
        </w:rPr>
        <w:t xml:space="preserve"> </w:t>
      </w:r>
      <w:r>
        <w:rPr>
          <w:b/>
          <w:bCs/>
          <w:spacing w:val="-4"/>
        </w:rPr>
        <w:t>zdrowotnych</w:t>
      </w:r>
    </w:p>
    <w:p>
      <w:pPr>
        <w:pStyle w:val="BodyText"/>
        <w:spacing w:lineRule="auto" w:line="228" w:before="239" w:after="0"/>
        <w:ind w:left="198" w:right="113"/>
        <w:jc w:val="both"/>
        <w:rPr/>
      </w:pPr>
      <w:r>
        <w:rPr/>
        <w:t>Dyrekcja</w:t>
      </w:r>
      <w:r>
        <w:rPr>
          <w:spacing w:val="40"/>
        </w:rPr>
        <w:t xml:space="preserve"> </w:t>
      </w:r>
      <w:r>
        <w:rPr/>
        <w:t>Samodzielnego</w:t>
      </w:r>
      <w:r>
        <w:rPr>
          <w:spacing w:val="73"/>
        </w:rPr>
        <w:t xml:space="preserve"> </w:t>
      </w:r>
      <w:r>
        <w:rPr/>
        <w:t>Publicznego</w:t>
      </w:r>
      <w:r>
        <w:rPr>
          <w:spacing w:val="40"/>
        </w:rPr>
        <w:t xml:space="preserve"> </w:t>
      </w:r>
      <w:r>
        <w:rPr/>
        <w:t>Zakładu</w:t>
      </w:r>
      <w:r>
        <w:rPr>
          <w:spacing w:val="40"/>
        </w:rPr>
        <w:t xml:space="preserve"> </w:t>
      </w:r>
      <w:r>
        <w:rPr/>
        <w:t>Opieki</w:t>
      </w:r>
      <w:r>
        <w:rPr>
          <w:spacing w:val="40"/>
        </w:rPr>
        <w:t xml:space="preserve"> </w:t>
      </w:r>
      <w:r>
        <w:rPr/>
        <w:t>Zdrowotnej</w:t>
      </w:r>
      <w:r>
        <w:rPr>
          <w:spacing w:val="40"/>
        </w:rPr>
        <w:t xml:space="preserve"> </w:t>
      </w:r>
      <w:r>
        <w:rPr/>
        <w:t>im.</w:t>
      </w:r>
      <w:r>
        <w:rPr>
          <w:spacing w:val="40"/>
        </w:rPr>
        <w:t xml:space="preserve"> </w:t>
      </w:r>
      <w:r>
        <w:rPr/>
        <w:t>doktora</w:t>
      </w:r>
      <w:r>
        <w:rPr>
          <w:spacing w:val="40"/>
        </w:rPr>
        <w:t xml:space="preserve"> </w:t>
      </w:r>
      <w:r>
        <w:rPr/>
        <w:t>Kazimierza</w:t>
      </w:r>
      <w:r>
        <w:rPr>
          <w:spacing w:val="40"/>
        </w:rPr>
        <w:t xml:space="preserve"> </w:t>
      </w:r>
      <w:r>
        <w:rPr/>
        <w:t>Hołogi</w:t>
      </w:r>
      <w:r>
        <w:rPr>
          <w:spacing w:val="40"/>
        </w:rPr>
        <w:t xml:space="preserve"> </w:t>
      </w:r>
      <w:r>
        <w:rPr/>
        <w:t>w</w:t>
      </w:r>
      <w:r>
        <w:rPr>
          <w:spacing w:val="27"/>
        </w:rPr>
        <w:t xml:space="preserve"> </w:t>
      </w:r>
      <w:r>
        <w:rPr/>
        <w:t>Nowym</w:t>
      </w:r>
      <w:r>
        <w:rPr>
          <w:spacing w:val="32"/>
        </w:rPr>
        <w:t xml:space="preserve"> </w:t>
      </w:r>
      <w:r>
        <w:rPr/>
        <w:t>Tomyślu</w:t>
      </w:r>
      <w:r>
        <w:rPr>
          <w:spacing w:val="31"/>
        </w:rPr>
        <w:t xml:space="preserve"> </w:t>
      </w:r>
      <w:r>
        <w:rPr/>
        <w:t>ul.</w:t>
      </w:r>
      <w:r>
        <w:rPr>
          <w:spacing w:val="27"/>
        </w:rPr>
        <w:t xml:space="preserve"> </w:t>
      </w:r>
      <w:r>
        <w:rPr/>
        <w:t>Poznańska</w:t>
      </w:r>
      <w:r>
        <w:rPr>
          <w:spacing w:val="32"/>
        </w:rPr>
        <w:t xml:space="preserve"> </w:t>
      </w:r>
      <w:r>
        <w:rPr/>
        <w:t>30,</w:t>
      </w:r>
      <w:r>
        <w:rPr>
          <w:spacing w:val="27"/>
        </w:rPr>
        <w:t xml:space="preserve"> </w:t>
      </w:r>
      <w:r>
        <w:rPr/>
        <w:t>64-300</w:t>
      </w:r>
      <w:r>
        <w:rPr>
          <w:spacing w:val="30"/>
        </w:rPr>
        <w:t xml:space="preserve"> </w:t>
      </w:r>
      <w:r>
        <w:rPr/>
        <w:t>Nowy</w:t>
      </w:r>
      <w:r>
        <w:rPr>
          <w:spacing w:val="29"/>
        </w:rPr>
        <w:t xml:space="preserve"> </w:t>
      </w:r>
      <w:r>
        <w:rPr/>
        <w:t>Tomyśl</w:t>
      </w:r>
      <w:r>
        <w:rPr>
          <w:spacing w:val="30"/>
        </w:rPr>
        <w:t xml:space="preserve"> </w:t>
      </w:r>
      <w:r>
        <w:rPr/>
        <w:t>działając</w:t>
      </w:r>
      <w:r>
        <w:rPr>
          <w:spacing w:val="33"/>
        </w:rPr>
        <w:t xml:space="preserve"> </w:t>
      </w:r>
      <w:r>
        <w:rPr/>
        <w:t>na</w:t>
      </w:r>
      <w:r>
        <w:rPr>
          <w:spacing w:val="22"/>
        </w:rPr>
        <w:t xml:space="preserve"> </w:t>
      </w:r>
      <w:r>
        <w:rPr/>
        <w:t>podstawie</w:t>
      </w:r>
      <w:r>
        <w:rPr>
          <w:spacing w:val="39"/>
        </w:rPr>
        <w:t xml:space="preserve"> </w:t>
      </w:r>
      <w:r>
        <w:rPr/>
        <w:t>art.</w:t>
      </w:r>
      <w:r>
        <w:rPr>
          <w:spacing w:val="30"/>
        </w:rPr>
        <w:t xml:space="preserve"> </w:t>
      </w:r>
      <w:r>
        <w:rPr/>
        <w:t>26</w:t>
      </w:r>
      <w:r>
        <w:rPr>
          <w:spacing w:val="28"/>
        </w:rPr>
        <w:t xml:space="preserve"> </w:t>
      </w:r>
      <w:r>
        <w:rPr/>
        <w:t>ustawy z</w:t>
      </w:r>
      <w:r>
        <w:rPr>
          <w:spacing w:val="-13"/>
        </w:rPr>
        <w:t xml:space="preserve"> </w:t>
      </w:r>
      <w:r>
        <w:rPr/>
        <w:t>15</w:t>
      </w:r>
      <w:r>
        <w:rPr>
          <w:spacing w:val="-13"/>
        </w:rPr>
        <w:t xml:space="preserve"> </w:t>
      </w:r>
      <w:r>
        <w:rPr/>
        <w:t>kwietnia</w:t>
      </w:r>
      <w:r>
        <w:rPr>
          <w:spacing w:val="-13"/>
        </w:rPr>
        <w:t xml:space="preserve"> </w:t>
      </w:r>
      <w:r>
        <w:rPr/>
        <w:t>2011r.</w:t>
      </w:r>
      <w:r>
        <w:rPr>
          <w:spacing w:val="-13"/>
        </w:rPr>
        <w:t xml:space="preserve"> </w:t>
      </w:r>
      <w:r>
        <w:rPr/>
        <w:t>o</w:t>
      </w:r>
      <w:r>
        <w:rPr>
          <w:spacing w:val="-13"/>
        </w:rPr>
        <w:t xml:space="preserve"> </w:t>
      </w:r>
      <w:r>
        <w:rPr/>
        <w:t>działalności</w:t>
      </w:r>
      <w:r>
        <w:rPr>
          <w:spacing w:val="-10"/>
        </w:rPr>
        <w:t xml:space="preserve"> </w:t>
      </w:r>
      <w:r>
        <w:rPr/>
        <w:t>leczniczej</w:t>
      </w:r>
      <w:r>
        <w:rPr>
          <w:spacing w:val="-9"/>
        </w:rPr>
        <w:t xml:space="preserve"> </w:t>
      </w:r>
      <w:r>
        <w:rPr/>
        <w:t>(Dz.U.</w:t>
      </w:r>
      <w:r>
        <w:rPr>
          <w:spacing w:val="-10"/>
        </w:rPr>
        <w:t xml:space="preserve"> </w:t>
      </w:r>
      <w:r>
        <w:rPr/>
        <w:t>202</w:t>
      </w:r>
      <w:r>
        <w:rPr/>
        <w:t>6</w:t>
      </w:r>
      <w:r>
        <w:rPr/>
        <w:t>.</w:t>
      </w:r>
      <w:r>
        <w:rPr/>
        <w:t>156</w:t>
      </w:r>
      <w:r>
        <w:rPr/>
        <w:t xml:space="preserve"> t.j.</w:t>
      </w:r>
      <w:r>
        <w:rPr>
          <w:spacing w:val="-1"/>
        </w:rPr>
        <w:t xml:space="preserve"> </w:t>
      </w:r>
      <w:r>
        <w:rPr/>
        <w:t>z</w:t>
      </w:r>
      <w:r>
        <w:rPr>
          <w:spacing w:val="-13"/>
        </w:rPr>
        <w:t xml:space="preserve">e </w:t>
      </w:r>
      <w:r>
        <w:rPr/>
        <w:t>zm.)</w:t>
      </w:r>
      <w:r>
        <w:rPr>
          <w:spacing w:val="-6"/>
        </w:rPr>
        <w:t xml:space="preserve"> </w:t>
      </w:r>
      <w:r>
        <w:rPr/>
        <w:t>ogłasza</w:t>
      </w:r>
      <w:r>
        <w:rPr>
          <w:spacing w:val="-10"/>
        </w:rPr>
        <w:t xml:space="preserve"> </w:t>
      </w:r>
      <w:r>
        <w:rPr/>
        <w:t>konkurs</w:t>
      </w:r>
      <w:r>
        <w:rPr>
          <w:spacing w:val="-8"/>
        </w:rPr>
        <w:t xml:space="preserve"> </w:t>
      </w:r>
      <w:r>
        <w:rPr/>
        <w:t>i</w:t>
      </w:r>
      <w:r>
        <w:rPr>
          <w:spacing w:val="-12"/>
        </w:rPr>
        <w:t xml:space="preserve"> </w:t>
      </w:r>
      <w:r>
        <w:rPr/>
        <w:t>zaprasza</w:t>
      </w:r>
      <w:r>
        <w:rPr>
          <w:spacing w:val="-6"/>
        </w:rPr>
        <w:t xml:space="preserve"> </w:t>
      </w:r>
      <w:r>
        <w:rPr/>
        <w:t xml:space="preserve">do </w:t>
      </w:r>
      <w:r>
        <w:rPr>
          <w:spacing w:val="-4"/>
        </w:rPr>
        <w:t>składania</w:t>
      </w:r>
      <w:r>
        <w:rPr/>
        <w:t xml:space="preserve"> </w:t>
      </w:r>
      <w:r>
        <w:rPr>
          <w:spacing w:val="-4"/>
        </w:rPr>
        <w:t>ofert na</w:t>
      </w:r>
      <w:r>
        <w:rPr>
          <w:spacing w:val="-7"/>
        </w:rPr>
        <w:t xml:space="preserve"> </w:t>
      </w:r>
      <w:r>
        <w:rPr>
          <w:spacing w:val="-4"/>
        </w:rPr>
        <w:t>udzielanie</w:t>
      </w:r>
      <w:r>
        <w:rPr/>
        <w:t xml:space="preserve"> </w:t>
      </w:r>
      <w:r>
        <w:rPr>
          <w:spacing w:val="-4"/>
        </w:rPr>
        <w:t>następujących</w:t>
      </w:r>
      <w:r>
        <w:rPr>
          <w:spacing w:val="14"/>
        </w:rPr>
        <w:t xml:space="preserve"> </w:t>
      </w:r>
      <w:r>
        <w:rPr>
          <w:spacing w:val="-4"/>
        </w:rPr>
        <w:t>świadczeń zdrowotnych:</w:t>
      </w:r>
    </w:p>
    <w:p>
      <w:pPr>
        <w:pStyle w:val="Normal"/>
        <w:numPr>
          <w:ilvl w:val="0"/>
          <w:numId w:val="0"/>
        </w:numPr>
        <w:ind w:hanging="0" w:left="423" w:right="0"/>
        <w:jc w:val="center"/>
        <w:rPr>
          <w:rFonts w:ascii="Calibri" w:hAnsi="Calibri" w:cs="Calibri"/>
          <w:b/>
          <w:i/>
          <w:i/>
          <w:sz w:val="22"/>
          <w:szCs w:val="22"/>
        </w:rPr>
      </w:pPr>
      <w:r>
        <w:rPr>
          <w:rFonts w:cs="Calibri"/>
          <w:b/>
          <w:i/>
          <w:sz w:val="22"/>
          <w:szCs w:val="22"/>
        </w:rPr>
      </w:r>
    </w:p>
    <w:p>
      <w:pPr>
        <w:pStyle w:val="Normal"/>
        <w:jc w:val="center"/>
        <w:rPr>
          <w:rFonts w:ascii="Calibri" w:hAnsi="Calibri" w:cs="Calibri"/>
          <w:b/>
          <w:i/>
          <w:i/>
          <w:sz w:val="22"/>
          <w:szCs w:val="22"/>
        </w:rPr>
      </w:pPr>
      <w:r>
        <w:rPr>
          <w:rFonts w:eastAsia="Calibri" w:cs="Calibri" w:ascii="Liberation Serif" w:hAnsi="Liberation Serif"/>
          <w:b/>
          <w:i/>
          <w:sz w:val="22"/>
          <w:szCs w:val="22"/>
        </w:rPr>
        <w:t>§</w:t>
      </w:r>
      <w:r>
        <w:rPr>
          <w:rFonts w:eastAsia="Calibri" w:cs="Calibri"/>
          <w:b/>
          <w:i/>
          <w:sz w:val="22"/>
          <w:szCs w:val="22"/>
        </w:rPr>
        <w:t xml:space="preserve">1 </w:t>
      </w:r>
    </w:p>
    <w:p>
      <w:pPr>
        <w:pStyle w:val="Normal"/>
        <w:numPr>
          <w:ilvl w:val="0"/>
          <w:numId w:val="0"/>
        </w:numPr>
        <w:ind w:hanging="0" w:left="423" w:right="0"/>
        <w:jc w:val="center"/>
        <w:rPr>
          <w:rFonts w:ascii="Calibri" w:hAnsi="Calibri" w:cs="Calibri"/>
          <w:b/>
          <w:i/>
          <w:i/>
          <w:sz w:val="22"/>
          <w:szCs w:val="22"/>
        </w:rPr>
      </w:pPr>
      <w:r>
        <w:rPr>
          <w:rFonts w:cs="Calibri"/>
          <w:b/>
          <w:i/>
          <w:sz w:val="22"/>
          <w:szCs w:val="22"/>
        </w:rPr>
        <w:t>Przedmiot postępowania konkursowego</w:t>
      </w:r>
    </w:p>
    <w:p>
      <w:pPr>
        <w:pStyle w:val="Normal"/>
        <w:numPr>
          <w:ilvl w:val="0"/>
          <w:numId w:val="0"/>
        </w:numPr>
        <w:ind w:hanging="0" w:left="567" w:right="0"/>
        <w:jc w:val="both"/>
        <w:rPr>
          <w:rFonts w:ascii="Calibri" w:hAnsi="Calibri" w:eastAsia="SimSun;宋体" w:cs="Calibri"/>
          <w:color w:val="000000"/>
          <w:sz w:val="22"/>
          <w:szCs w:val="22"/>
          <w:lang w:eastAsia="zh-CN"/>
        </w:rPr>
      </w:pPr>
      <w:r>
        <w:rPr>
          <w:rFonts w:cs="Calibri"/>
          <w:sz w:val="22"/>
          <w:szCs w:val="22"/>
        </w:rPr>
        <w:t xml:space="preserve">1. Udzielający zamówienia działając w oparciu o przepisy  ustawy z dnia 15 kwietnia 2011r. </w:t>
        <w:br/>
        <w:t>o działalności leczniczej (Dz.U.</w:t>
      </w:r>
      <w:r>
        <w:rPr>
          <w:rFonts w:cs="Calibri"/>
          <w:spacing w:val="-10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202</w:t>
      </w:r>
      <w:r>
        <w:rPr>
          <w:rFonts w:cs="Calibri"/>
          <w:sz w:val="22"/>
          <w:szCs w:val="22"/>
        </w:rPr>
        <w:t>6</w:t>
      </w:r>
      <w:r>
        <w:rPr>
          <w:rFonts w:cs="Calibri"/>
          <w:sz w:val="22"/>
          <w:szCs w:val="22"/>
        </w:rPr>
        <w:t>.</w:t>
      </w:r>
      <w:r>
        <w:rPr>
          <w:rFonts w:cs="Calibri"/>
          <w:sz w:val="22"/>
          <w:szCs w:val="22"/>
        </w:rPr>
        <w:t>156</w:t>
      </w:r>
      <w:r>
        <w:rPr>
          <w:rFonts w:cs="Calibri"/>
          <w:sz w:val="22"/>
          <w:szCs w:val="22"/>
        </w:rPr>
        <w:t xml:space="preserve"> t.j.</w:t>
      </w:r>
      <w:r>
        <w:rPr>
          <w:rFonts w:cs="Calibri"/>
          <w:spacing w:val="-1"/>
          <w:sz w:val="22"/>
          <w:szCs w:val="22"/>
        </w:rPr>
        <w:t xml:space="preserve"> </w:t>
      </w:r>
      <w:r>
        <w:rPr>
          <w:rFonts w:cs="Calibri"/>
          <w:sz w:val="22"/>
          <w:szCs w:val="22"/>
        </w:rPr>
        <w:t>z</w:t>
      </w:r>
      <w:r>
        <w:rPr>
          <w:rFonts w:cs="Calibri"/>
          <w:spacing w:val="-13"/>
          <w:sz w:val="22"/>
          <w:szCs w:val="22"/>
        </w:rPr>
        <w:t xml:space="preserve">e </w:t>
      </w:r>
      <w:r>
        <w:rPr>
          <w:rFonts w:cs="Calibri"/>
          <w:sz w:val="22"/>
          <w:szCs w:val="22"/>
        </w:rPr>
        <w:t>zm.) ogłasza konkurs i zaprasza do składania ofert na udzielanie przez lekarzy świadczeń</w:t>
      </w:r>
      <w:r>
        <w:rPr>
          <w:rFonts w:cs="Calibri"/>
          <w:sz w:val="22"/>
          <w:szCs w:val="22"/>
          <w:shd w:fill="auto" w:val="clear"/>
        </w:rPr>
        <w:t xml:space="preserve"> zdrowotnych w Oddziale Wieloprofilowym Zabiegowym Chirurgiczno – Ginekologicznym, w części chirurgicznej </w:t>
      </w:r>
      <w:r>
        <w:rPr>
          <w:rFonts w:eastAsia="Times New Roman" w:cs="Calibri" w:cstheme="minorHAnsi"/>
          <w:sz w:val="24"/>
          <w:szCs w:val="24"/>
          <w:shd w:fill="auto" w:val="clear"/>
          <w:lang w:eastAsia="pl-PL"/>
        </w:rPr>
        <w:t>Samodzielnego Publicznego Zakładu Opieki Zdrowotnej imienia doktora Kazimierza Hołogi</w:t>
      </w:r>
      <w:r>
        <w:rPr>
          <w:rFonts w:cs="Calibri"/>
          <w:sz w:val="22"/>
          <w:szCs w:val="22"/>
          <w:shd w:fill="auto" w:val="clear"/>
        </w:rPr>
        <w:t xml:space="preserve"> w Nowym </w:t>
      </w:r>
      <w:r>
        <w:rPr>
          <w:rFonts w:cs="Calibri"/>
          <w:color w:val="000000"/>
          <w:sz w:val="22"/>
          <w:szCs w:val="22"/>
          <w:shd w:fill="auto" w:val="clear"/>
        </w:rPr>
        <w:t xml:space="preserve">Tomyślu </w:t>
      </w:r>
      <w:r>
        <w:rPr>
          <w:rFonts w:eastAsia="SimSun;宋体" w:cs="Calibri"/>
          <w:color w:val="000000"/>
          <w:sz w:val="22"/>
          <w:szCs w:val="22"/>
          <w:shd w:fill="auto" w:val="clear"/>
          <w:lang w:eastAsia="zh-CN"/>
        </w:rPr>
        <w:t>w ramach: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eastAsia="SimSun;宋体" w:cs="Calibri"/>
          <w:color w:val="000000"/>
          <w:sz w:val="22"/>
          <w:szCs w:val="22"/>
          <w:shd w:fill="auto" w:val="clear"/>
          <w:lang w:eastAsia="zh-CN"/>
        </w:rPr>
        <w:t xml:space="preserve">1) indywidualnej (specjalistycznej) praktyki lekarskiej lub grupowej praktyki lekarskiej, o których mowa w art. 5 </w:t>
      </w:r>
      <w:r>
        <w:rPr>
          <w:rFonts w:eastAsia="Calibri" w:cs="Calibri"/>
          <w:sz w:val="22"/>
          <w:szCs w:val="22"/>
          <w:shd w:fill="auto" w:val="clear"/>
        </w:rPr>
        <w:t xml:space="preserve">ust.2 lit. a) oraz l b) </w:t>
      </w:r>
      <w:r>
        <w:rPr>
          <w:rFonts w:eastAsia="SimSun;宋体" w:cs="Calibri"/>
          <w:color w:val="000000"/>
          <w:sz w:val="22"/>
          <w:szCs w:val="22"/>
          <w:shd w:fill="auto" w:val="clear"/>
          <w:lang w:eastAsia="zh-CN"/>
        </w:rPr>
        <w:t>UDL</w:t>
      </w:r>
      <w:r>
        <w:rPr>
          <w:rFonts w:cs="Calibri"/>
          <w:sz w:val="22"/>
          <w:szCs w:val="22"/>
          <w:shd w:fill="auto" w:val="clear"/>
        </w:rPr>
        <w:t xml:space="preserve"> </w:t>
      </w:r>
      <w:r>
        <w:rPr>
          <w:rFonts w:eastAsia="SimSun;宋体" w:cs="Calibri"/>
          <w:bCs/>
          <w:color w:val="000000"/>
          <w:sz w:val="22"/>
          <w:szCs w:val="22"/>
          <w:shd w:fill="auto" w:val="clear"/>
          <w:lang w:eastAsia="zh-CN"/>
        </w:rPr>
        <w:t>lub odpowiednio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eastAsia="SimSun;宋体" w:cs="Calibri"/>
          <w:bCs/>
          <w:color w:val="000000"/>
          <w:sz w:val="22"/>
          <w:szCs w:val="22"/>
          <w:shd w:fill="auto" w:val="clear"/>
          <w:lang w:eastAsia="zh-CN"/>
        </w:rPr>
        <w:t>2) świadczeń udzielanych przez  podmiot wykonujący działalność leczniczą, o którym mowa w art.4 art.4 ust.1 pkt 1) UDL.</w:t>
      </w:r>
    </w:p>
    <w:p>
      <w:pPr>
        <w:pStyle w:val="Normal"/>
        <w:numPr>
          <w:ilvl w:val="0"/>
          <w:numId w:val="0"/>
        </w:numPr>
        <w:ind w:hanging="0" w:left="567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2. Świadczenie usług zdrowotnych obejmuje wykonywanie procedur i opiekę nad pacjentami  na Oddziale Oddziale Wieloprofilowym Zabiegowym Chirurgiczno – Ginekologicznym, w części chirurgicznej oraz świadczenia zabiegowe wykonywane na Bloku Operacyjnym</w:t>
      </w:r>
      <w:r>
        <w:rPr>
          <w:rFonts w:cs="Calibri"/>
          <w:color w:val="000000"/>
          <w:sz w:val="22"/>
          <w:szCs w:val="22"/>
          <w:shd w:fill="auto" w:val="clear"/>
        </w:rPr>
        <w:t>, a także świadczenia w zakresie chirurgii w pozostałych komórkach szpitala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cs="Calibri"/>
          <w:color w:val="000000"/>
          <w:sz w:val="22"/>
          <w:szCs w:val="22"/>
          <w:shd w:fill="auto" w:val="clear"/>
        </w:rPr>
        <w:t xml:space="preserve">1) CPV 85100000-0 usługi ochrony zdrowia,  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cs="Calibri"/>
          <w:color w:val="000000"/>
          <w:sz w:val="22"/>
          <w:szCs w:val="22"/>
          <w:shd w:fill="auto" w:val="clear"/>
        </w:rPr>
        <w:t>2) CPV 85111100-1 – usługi szpitalne chirurgiczne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cs="Calibri"/>
          <w:color w:val="000000"/>
          <w:sz w:val="22"/>
          <w:szCs w:val="22"/>
          <w:shd w:fill="auto" w:val="clear"/>
        </w:rPr>
        <w:t xml:space="preserve">3) CPV 85121000-3 usługi medyczne 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cs="Calibri"/>
          <w:color w:val="000000"/>
          <w:sz w:val="22"/>
          <w:szCs w:val="22"/>
          <w:shd w:fill="auto" w:val="clear"/>
        </w:rPr>
        <w:t>4) CPV 85121200-5 Specjalistyczne usługi medyczne,</w:t>
      </w:r>
    </w:p>
    <w:p>
      <w:pPr>
        <w:pStyle w:val="Normal"/>
        <w:numPr>
          <w:ilvl w:val="0"/>
          <w:numId w:val="0"/>
        </w:numPr>
        <w:ind w:hanging="0" w:left="893" w:right="0"/>
        <w:jc w:val="both"/>
        <w:rPr>
          <w:highlight w:val="none"/>
          <w:shd w:fill="auto" w:val="clear"/>
        </w:rPr>
      </w:pPr>
      <w:r>
        <w:rPr>
          <w:rFonts w:cs="Calibri"/>
          <w:color w:val="000000"/>
          <w:sz w:val="22"/>
          <w:szCs w:val="22"/>
          <w:shd w:fill="auto" w:val="clear"/>
        </w:rPr>
        <w:t>5) CPV 85121100-4 Ogólne usługi lekarskie.</w:t>
      </w:r>
    </w:p>
    <w:p>
      <w:pPr>
        <w:pStyle w:val="Normal"/>
        <w:jc w:val="both"/>
        <w:rPr>
          <w:rFonts w:ascii="Calibri" w:hAnsi="Calibri" w:cs="Calibri"/>
          <w:sz w:val="22"/>
          <w:szCs w:val="22"/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</w:r>
    </w:p>
    <w:p>
      <w:pPr>
        <w:pStyle w:val="Normal"/>
        <w:jc w:val="both"/>
        <w:rPr>
          <w:rFonts w:ascii="Calibri" w:hAnsi="Calibri" w:cs="Calibri"/>
          <w:sz w:val="22"/>
          <w:szCs w:val="22"/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</w:r>
    </w:p>
    <w:p>
      <w:pPr>
        <w:pStyle w:val="Normal"/>
        <w:numPr>
          <w:ilvl w:val="0"/>
          <w:numId w:val="0"/>
        </w:numPr>
        <w:ind w:hanging="0" w:left="426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3. Oferty na wykonywanie świadczeń zdrowotnych mogą składać podmioty wykonujące działalność leczniczą, które:</w:t>
      </w:r>
    </w:p>
    <w:p>
      <w:pPr>
        <w:pStyle w:val="Normal"/>
        <w:numPr>
          <w:ilvl w:val="1"/>
          <w:numId w:val="2"/>
        </w:numPr>
        <w:ind w:hanging="360" w:left="1440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 xml:space="preserve">są uprawnione do udzielania świadczeń zdrowotnych zgodnie z przedmiotem konkursu w oparciu o przepisy ustawy z dnia 15 kwietnia 2011r. o działalności leczniczej </w:t>
      </w:r>
      <w:r>
        <w:rPr>
          <w:rFonts w:cs="Calibri"/>
          <w:spacing w:val="-6"/>
          <w:sz w:val="22"/>
          <w:szCs w:val="22"/>
          <w:shd w:fill="auto" w:val="clear"/>
        </w:rPr>
        <w:t>(Dz.U.</w:t>
      </w:r>
      <w:r>
        <w:rPr>
          <w:rFonts w:cs="Calibri"/>
          <w:spacing w:val="-10"/>
          <w:sz w:val="22"/>
          <w:szCs w:val="22"/>
          <w:shd w:fill="auto" w:val="clear"/>
        </w:rPr>
        <w:t xml:space="preserve"> </w:t>
      </w:r>
      <w:r>
        <w:rPr>
          <w:rFonts w:cs="Calibri"/>
          <w:spacing w:val="-6"/>
          <w:sz w:val="22"/>
          <w:szCs w:val="22"/>
          <w:shd w:fill="auto" w:val="clear"/>
        </w:rPr>
        <w:t>202</w:t>
      </w:r>
      <w:r>
        <w:rPr>
          <w:rFonts w:cs="Calibri"/>
          <w:spacing w:val="-6"/>
          <w:sz w:val="22"/>
          <w:szCs w:val="22"/>
          <w:shd w:fill="auto" w:val="clear"/>
        </w:rPr>
        <w:t>6</w:t>
      </w:r>
      <w:r>
        <w:rPr>
          <w:rFonts w:cs="Calibri"/>
          <w:spacing w:val="-6"/>
          <w:sz w:val="22"/>
          <w:szCs w:val="22"/>
          <w:shd w:fill="auto" w:val="clear"/>
        </w:rPr>
        <w:t>.</w:t>
      </w:r>
      <w:r>
        <w:rPr>
          <w:rFonts w:cs="Calibri"/>
          <w:spacing w:val="-6"/>
          <w:sz w:val="22"/>
          <w:szCs w:val="22"/>
          <w:shd w:fill="auto" w:val="clear"/>
        </w:rPr>
        <w:t>156</w:t>
      </w:r>
      <w:r>
        <w:rPr>
          <w:rFonts w:cs="Calibri"/>
          <w:spacing w:val="-6"/>
          <w:sz w:val="22"/>
          <w:szCs w:val="22"/>
          <w:shd w:fill="auto" w:val="clear"/>
        </w:rPr>
        <w:t xml:space="preserve"> t.j.</w:t>
      </w:r>
      <w:r>
        <w:rPr>
          <w:rFonts w:cs="Calibri"/>
          <w:spacing w:val="-1"/>
          <w:sz w:val="22"/>
          <w:szCs w:val="22"/>
          <w:shd w:fill="auto" w:val="clear"/>
        </w:rPr>
        <w:t xml:space="preserve"> </w:t>
      </w:r>
      <w:r>
        <w:rPr>
          <w:rFonts w:cs="Calibri"/>
          <w:spacing w:val="-6"/>
          <w:sz w:val="22"/>
          <w:szCs w:val="22"/>
          <w:shd w:fill="auto" w:val="clear"/>
        </w:rPr>
        <w:t>z</w:t>
      </w:r>
      <w:r>
        <w:rPr>
          <w:rFonts w:cs="Calibri"/>
          <w:spacing w:val="-13"/>
          <w:sz w:val="22"/>
          <w:szCs w:val="22"/>
          <w:shd w:fill="auto" w:val="clear"/>
        </w:rPr>
        <w:t xml:space="preserve">e </w:t>
      </w:r>
      <w:r>
        <w:rPr>
          <w:rFonts w:cs="Calibri"/>
          <w:spacing w:val="-6"/>
          <w:sz w:val="22"/>
          <w:szCs w:val="22"/>
          <w:shd w:fill="auto" w:val="clear"/>
        </w:rPr>
        <w:t>zm.)</w:t>
      </w:r>
    </w:p>
    <w:p>
      <w:pPr>
        <w:pStyle w:val="Normal"/>
        <w:numPr>
          <w:ilvl w:val="1"/>
          <w:numId w:val="2"/>
        </w:numPr>
        <w:ind w:hanging="360" w:left="1440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posiadają uprawnienia do występowania w obrocie prawnym, zgodnie z wymogami ustawowymi,</w:t>
      </w:r>
    </w:p>
    <w:p>
      <w:pPr>
        <w:pStyle w:val="Normal"/>
        <w:numPr>
          <w:ilvl w:val="1"/>
          <w:numId w:val="2"/>
        </w:numPr>
        <w:ind w:hanging="360" w:left="1440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dysponują kadrą medyczną uprawnioną do wykonywania świadczeń objętych postępowaniem konkursowym, posiadającą wymagane kwalifikacje: lekarz posiadający specjalizację II</w:t>
      </w:r>
      <w:r>
        <w:rPr>
          <w:rFonts w:cs="Calibri"/>
          <w:sz w:val="22"/>
          <w:szCs w:val="22"/>
          <w:shd w:fill="auto" w:val="clear"/>
          <w:vertAlign w:val="superscript"/>
        </w:rPr>
        <w:t>o</w:t>
      </w:r>
      <w:r>
        <w:rPr>
          <w:rFonts w:cs="Calibri"/>
          <w:sz w:val="22"/>
          <w:szCs w:val="22"/>
          <w:shd w:fill="auto" w:val="clear"/>
        </w:rPr>
        <w:t xml:space="preserve"> lub tytuł specjalisty w dziedzinie chirurgii ogólnej lub lekarz posiadający specjalizację I</w:t>
      </w:r>
      <w:r>
        <w:rPr>
          <w:rFonts w:cs="Calibri"/>
          <w:sz w:val="22"/>
          <w:szCs w:val="22"/>
          <w:shd w:fill="auto" w:val="clear"/>
          <w:vertAlign w:val="superscript"/>
        </w:rPr>
        <w:t>o</w:t>
      </w:r>
      <w:r>
        <w:rPr>
          <w:rFonts w:cs="Calibri"/>
          <w:sz w:val="22"/>
          <w:szCs w:val="22"/>
          <w:shd w:fill="auto" w:val="clear"/>
        </w:rPr>
        <w:t xml:space="preserve"> w dziedzinie chirurgii ogólnej lub lekarz specjalizujący się </w:t>
        <w:br/>
        <w:t>w dziedzinie chirurgii ogólnej.</w:t>
      </w:r>
    </w:p>
    <w:p>
      <w:pPr>
        <w:pStyle w:val="BodyText"/>
        <w:numPr>
          <w:ilvl w:val="0"/>
          <w:numId w:val="0"/>
        </w:numPr>
        <w:spacing w:lineRule="auto" w:line="228"/>
        <w:ind w:hanging="0" w:left="148" w:right="158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 xml:space="preserve">                 </w:t>
      </w:r>
    </w:p>
    <w:p>
      <w:pPr>
        <w:pStyle w:val="Normal"/>
        <w:numPr>
          <w:ilvl w:val="0"/>
          <w:numId w:val="0"/>
        </w:numPr>
        <w:ind w:hanging="0" w:left="426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4. Udzielający Zamówienia wymaga od Przyjmującego Zamówienie, aby:</w:t>
      </w:r>
    </w:p>
    <w:p>
      <w:pPr>
        <w:pStyle w:val="Normal"/>
        <w:numPr>
          <w:ilvl w:val="1"/>
          <w:numId w:val="1"/>
        </w:numPr>
        <w:ind w:hanging="360" w:left="1440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Realizował świadczenia określone umową z NFZ w pomieszczeniach należących do SPZOZ na poziomie zgodnym z aktualną wiedzą medyczną, zasadami sztuki medycznej, wymogami NFZ i przepisami prawa oraz postanowień umowy, przy zachowaniu należytej staranności.</w:t>
      </w:r>
    </w:p>
    <w:p>
      <w:pPr>
        <w:pStyle w:val="Normal"/>
        <w:numPr>
          <w:ilvl w:val="0"/>
          <w:numId w:val="0"/>
        </w:numPr>
        <w:ind w:hanging="0" w:left="1440" w:right="0"/>
        <w:jc w:val="both"/>
        <w:rPr>
          <w:w w:val="90"/>
          <w:highlight w:val="none"/>
          <w:shd w:fill="auto" w:val="clear"/>
        </w:rPr>
      </w:pPr>
      <w:r>
        <w:rPr>
          <w:w w:val="90"/>
          <w:shd w:fill="auto" w:val="clear"/>
        </w:rPr>
      </w:r>
    </w:p>
    <w:p>
      <w:pPr>
        <w:pStyle w:val="Heading1"/>
        <w:tabs>
          <w:tab w:val="clear" w:pos="720"/>
          <w:tab w:val="left" w:pos="402" w:leader="none"/>
        </w:tabs>
        <w:spacing w:lineRule="auto" w:line="240" w:before="227" w:after="0"/>
        <w:ind w:hanging="232" w:left="402" w:right="0"/>
        <w:jc w:val="both"/>
        <w:rPr>
          <w:w w:val="90"/>
          <w:highlight w:val="none"/>
          <w:shd w:fill="auto" w:val="clear"/>
        </w:rPr>
      </w:pPr>
      <w:r>
        <w:rPr>
          <w:w w:val="90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Calibri" w:cs="Calibri" w:ascii="Liberation Serif" w:hAnsi="Liberation Serif"/>
          <w:b/>
          <w:i/>
          <w:w w:val="90"/>
          <w:sz w:val="22"/>
          <w:szCs w:val="22"/>
          <w:shd w:fill="auto" w:val="clear"/>
        </w:rPr>
        <w:t>§ 2</w:t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402" w:leader="none"/>
        </w:tabs>
        <w:spacing w:lineRule="auto" w:line="240" w:before="227" w:after="0"/>
        <w:ind w:hanging="0" w:left="402" w:right="0"/>
        <w:jc w:val="center"/>
        <w:rPr>
          <w:highlight w:val="none"/>
          <w:shd w:fill="auto" w:val="clear"/>
        </w:rPr>
      </w:pPr>
      <w:r>
        <w:rPr>
          <w:i/>
          <w:iCs/>
          <w:w w:val="90"/>
          <w:shd w:fill="auto" w:val="clear"/>
        </w:rPr>
        <w:t xml:space="preserve">    </w:t>
      </w:r>
      <w:r>
        <w:rPr>
          <w:i/>
          <w:iCs/>
          <w:w w:val="90"/>
          <w:shd w:fill="auto" w:val="clear"/>
        </w:rPr>
        <w:t>Termin</w:t>
      </w:r>
      <w:r>
        <w:rPr>
          <w:i/>
          <w:iCs/>
          <w:spacing w:val="23"/>
          <w:shd w:fill="auto" w:val="clear"/>
        </w:rPr>
        <w:t xml:space="preserve"> </w:t>
      </w:r>
      <w:r>
        <w:rPr>
          <w:i/>
          <w:iCs/>
          <w:w w:val="90"/>
          <w:shd w:fill="auto" w:val="clear"/>
        </w:rPr>
        <w:t>wykonywania</w:t>
      </w:r>
      <w:r>
        <w:rPr>
          <w:i/>
          <w:iCs/>
          <w:spacing w:val="28"/>
          <w:shd w:fill="auto" w:val="clear"/>
        </w:rPr>
        <w:t xml:space="preserve"> </w:t>
      </w:r>
      <w:r>
        <w:rPr>
          <w:i/>
          <w:iCs/>
          <w:w w:val="90"/>
          <w:shd w:fill="auto" w:val="clear"/>
        </w:rPr>
        <w:t>świadczeń</w:t>
      </w:r>
      <w:r>
        <w:rPr>
          <w:i/>
          <w:iCs/>
          <w:spacing w:val="39"/>
          <w:shd w:fill="auto" w:val="clear"/>
        </w:rPr>
        <w:t xml:space="preserve"> </w:t>
      </w:r>
      <w:r>
        <w:rPr>
          <w:i/>
          <w:iCs/>
          <w:w w:val="90"/>
          <w:shd w:fill="auto" w:val="clear"/>
        </w:rPr>
        <w:t>objętych</w:t>
      </w:r>
      <w:r>
        <w:rPr>
          <w:i/>
          <w:iCs/>
          <w:spacing w:val="31"/>
          <w:shd w:fill="auto" w:val="clear"/>
        </w:rPr>
        <w:t xml:space="preserve"> </w:t>
      </w:r>
      <w:r>
        <w:rPr>
          <w:i/>
          <w:iCs/>
          <w:w w:val="90"/>
          <w:shd w:fill="auto" w:val="clear"/>
        </w:rPr>
        <w:t>postępowaniem</w:t>
      </w:r>
      <w:r>
        <w:rPr>
          <w:i/>
          <w:iCs/>
          <w:spacing w:val="52"/>
          <w:shd w:fill="auto" w:val="clear"/>
        </w:rPr>
        <w:t xml:space="preserve"> </w:t>
      </w:r>
      <w:r>
        <w:rPr>
          <w:i/>
          <w:iCs/>
          <w:spacing w:val="-2"/>
          <w:w w:val="90"/>
          <w:shd w:fill="auto" w:val="clear"/>
        </w:rPr>
        <w:t>konkursowym:</w:t>
      </w:r>
    </w:p>
    <w:p>
      <w:pPr>
        <w:pStyle w:val="BodyText"/>
        <w:spacing w:before="228" w:after="0"/>
        <w:ind w:left="419" w:right="0"/>
        <w:rPr>
          <w:b/>
          <w:bCs/>
        </w:rPr>
      </w:pPr>
      <w:r>
        <w:rPr>
          <w:b/>
          <w:bCs/>
          <w:color w:themeColor="dark1" w:val="000000"/>
          <w:spacing w:val="-6"/>
          <w:shd w:fill="auto" w:val="clear"/>
        </w:rPr>
        <w:t>od</w:t>
      </w:r>
      <w:r>
        <w:rPr>
          <w:b/>
          <w:bCs/>
          <w:color w:themeColor="dark1" w:val="000000"/>
          <w:spacing w:val="-7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1</w:t>
      </w:r>
      <w:r>
        <w:rPr>
          <w:b/>
          <w:bCs/>
          <w:color w:themeColor="dark1" w:val="000000"/>
          <w:spacing w:val="-6"/>
          <w:shd w:fill="auto" w:val="clear"/>
        </w:rPr>
        <w:t>6</w:t>
      </w:r>
      <w:r>
        <w:rPr>
          <w:b/>
          <w:bCs/>
          <w:color w:themeColor="dark1" w:val="000000"/>
          <w:spacing w:val="-7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października</w:t>
      </w:r>
      <w:r>
        <w:rPr>
          <w:b/>
          <w:bCs/>
          <w:color w:themeColor="dark1" w:val="000000"/>
          <w:spacing w:val="1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2026r.</w:t>
      </w:r>
      <w:r>
        <w:rPr>
          <w:b/>
          <w:bCs/>
          <w:color w:themeColor="dark1" w:val="000000"/>
          <w:spacing w:val="2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do</w:t>
      </w:r>
      <w:r>
        <w:rPr>
          <w:b/>
          <w:bCs/>
          <w:color w:themeColor="dark1" w:val="000000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30</w:t>
      </w:r>
      <w:r>
        <w:rPr>
          <w:b/>
          <w:bCs/>
          <w:color w:themeColor="dark1" w:val="000000"/>
          <w:spacing w:val="-7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czerwca</w:t>
      </w:r>
      <w:r>
        <w:rPr>
          <w:b/>
          <w:bCs/>
          <w:color w:themeColor="dark1" w:val="000000"/>
          <w:spacing w:val="6"/>
          <w:shd w:fill="auto" w:val="clear"/>
        </w:rPr>
        <w:t xml:space="preserve"> </w:t>
      </w:r>
      <w:r>
        <w:rPr>
          <w:b/>
          <w:bCs/>
          <w:color w:themeColor="dark1" w:val="000000"/>
          <w:spacing w:val="-6"/>
          <w:shd w:fill="auto" w:val="clear"/>
        </w:rPr>
        <w:t>2028r.</w:t>
      </w:r>
    </w:p>
    <w:p>
      <w:pPr>
        <w:pStyle w:val="BodyText"/>
        <w:spacing w:before="228" w:after="0"/>
        <w:ind w:left="419" w:right="0"/>
        <w:jc w:val="center"/>
        <w:rPr>
          <w:highlight w:val="none"/>
          <w:shd w:fill="auto" w:val="clear"/>
        </w:rPr>
      </w:pPr>
      <w:r>
        <w:rPr>
          <w:rFonts w:eastAsia="Calibri" w:cs="Calibri" w:ascii="Liberation Serif" w:hAnsi="Liberation Serif"/>
          <w:b/>
          <w:i/>
          <w:spacing w:val="-4"/>
          <w:sz w:val="23"/>
          <w:szCs w:val="22"/>
          <w:shd w:fill="auto" w:val="clear"/>
        </w:rPr>
        <w:t>§ 3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89" w:leader="none"/>
        </w:tabs>
        <w:spacing w:lineRule="auto" w:line="240" w:before="223" w:after="0"/>
        <w:ind w:hanging="0" w:left="389" w:right="0"/>
        <w:jc w:val="center"/>
        <w:rPr>
          <w:highlight w:val="none"/>
          <w:shd w:fill="auto" w:val="clear"/>
        </w:rPr>
      </w:pPr>
      <w:r>
        <w:rPr>
          <w:b/>
          <w:bCs/>
          <w:i/>
          <w:iCs/>
          <w:spacing w:val="-4"/>
          <w:sz w:val="23"/>
          <w:shd w:fill="auto" w:val="clear"/>
        </w:rPr>
        <w:t>Miejsce</w:t>
      </w:r>
      <w:r>
        <w:rPr>
          <w:b/>
          <w:bCs/>
          <w:i/>
          <w:iCs/>
          <w:spacing w:val="-9"/>
          <w:sz w:val="23"/>
          <w:shd w:fill="auto" w:val="clear"/>
        </w:rPr>
        <w:t xml:space="preserve"> </w:t>
      </w:r>
      <w:r>
        <w:rPr>
          <w:b/>
          <w:bCs/>
          <w:i/>
          <w:iCs/>
          <w:color w:val="0C0C0C"/>
          <w:spacing w:val="-4"/>
          <w:sz w:val="23"/>
          <w:shd w:fill="auto" w:val="clear"/>
        </w:rPr>
        <w:t>i</w:t>
      </w:r>
      <w:r>
        <w:rPr>
          <w:b/>
          <w:bCs/>
          <w:i/>
          <w:iCs/>
          <w:color w:val="0C0C0C"/>
          <w:spacing w:val="-9"/>
          <w:sz w:val="23"/>
          <w:shd w:fill="auto" w:val="clear"/>
        </w:rPr>
        <w:t xml:space="preserve"> </w:t>
      </w:r>
      <w:r>
        <w:rPr>
          <w:b/>
          <w:bCs/>
          <w:i/>
          <w:iCs/>
          <w:spacing w:val="-4"/>
          <w:sz w:val="23"/>
          <w:shd w:fill="auto" w:val="clear"/>
        </w:rPr>
        <w:t>termin</w:t>
      </w:r>
      <w:r>
        <w:rPr>
          <w:b/>
          <w:bCs/>
          <w:i/>
          <w:iCs/>
          <w:spacing w:val="-6"/>
          <w:sz w:val="23"/>
          <w:shd w:fill="auto" w:val="clear"/>
        </w:rPr>
        <w:t xml:space="preserve"> </w:t>
      </w:r>
      <w:r>
        <w:rPr>
          <w:b/>
          <w:bCs/>
          <w:i/>
          <w:iCs/>
          <w:spacing w:val="-4"/>
          <w:sz w:val="23"/>
          <w:shd w:fill="auto" w:val="clear"/>
        </w:rPr>
        <w:t>składania</w:t>
      </w:r>
      <w:r>
        <w:rPr>
          <w:b/>
          <w:bCs/>
          <w:i/>
          <w:iCs/>
          <w:spacing w:val="35"/>
          <w:sz w:val="23"/>
          <w:shd w:fill="auto" w:val="clear"/>
        </w:rPr>
        <w:t xml:space="preserve"> </w:t>
      </w:r>
      <w:r>
        <w:rPr>
          <w:b/>
          <w:bCs/>
          <w:i/>
          <w:iCs/>
          <w:spacing w:val="-4"/>
          <w:sz w:val="23"/>
          <w:shd w:fill="auto" w:val="clear"/>
        </w:rPr>
        <w:t>ofert:</w:t>
      </w:r>
    </w:p>
    <w:p>
      <w:pPr>
        <w:pStyle w:val="BodyText"/>
        <w:spacing w:lineRule="auto" w:line="218" w:before="236" w:after="0"/>
        <w:ind w:firstLine="4" w:left="158" w:right="169"/>
        <w:jc w:val="both"/>
        <w:rPr>
          <w:highlight w:val="none"/>
          <w:shd w:fill="auto" w:val="clear"/>
        </w:rPr>
      </w:pPr>
      <w:r>
        <w:rPr>
          <w:spacing w:val="-2"/>
          <w:shd w:fill="auto" w:val="clear"/>
        </w:rPr>
        <w:t>Warunkiem</w:t>
      </w:r>
      <w:r>
        <w:rPr>
          <w:spacing w:val="-3"/>
          <w:shd w:fill="auto" w:val="clear"/>
        </w:rPr>
        <w:t xml:space="preserve"> </w:t>
      </w:r>
      <w:r>
        <w:rPr>
          <w:spacing w:val="-2"/>
          <w:shd w:fill="auto" w:val="clear"/>
        </w:rPr>
        <w:t>udziału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w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konkursie jest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złożenie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>oferty</w:t>
      </w:r>
      <w:r>
        <w:rPr>
          <w:spacing w:val="-7"/>
          <w:shd w:fill="auto" w:val="clear"/>
        </w:rPr>
        <w:t xml:space="preserve"> </w:t>
      </w:r>
      <w:r>
        <w:rPr>
          <w:spacing w:val="-2"/>
          <w:shd w:fill="auto" w:val="clear"/>
        </w:rPr>
        <w:t>na</w:t>
      </w:r>
      <w:r>
        <w:rPr>
          <w:spacing w:val="-9"/>
          <w:shd w:fill="auto" w:val="clear"/>
        </w:rPr>
        <w:t xml:space="preserve"> </w:t>
      </w:r>
      <w:r>
        <w:rPr>
          <w:spacing w:val="-2"/>
          <w:shd w:fill="auto" w:val="clear"/>
        </w:rPr>
        <w:t>udostępnionym przez</w:t>
      </w:r>
      <w:r>
        <w:rPr>
          <w:spacing w:val="-8"/>
          <w:shd w:fill="auto" w:val="clear"/>
        </w:rPr>
        <w:t xml:space="preserve"> </w:t>
      </w:r>
      <w:r>
        <w:rPr>
          <w:spacing w:val="-2"/>
          <w:shd w:fill="auto" w:val="clear"/>
        </w:rPr>
        <w:t>SPZOZ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w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Nowym</w:t>
      </w:r>
      <w:r>
        <w:rPr>
          <w:spacing w:val="-4"/>
          <w:shd w:fill="auto" w:val="clear"/>
        </w:rPr>
        <w:t xml:space="preserve"> </w:t>
      </w:r>
      <w:r>
        <w:rPr>
          <w:spacing w:val="-2"/>
          <w:shd w:fill="auto" w:val="clear"/>
        </w:rPr>
        <w:t xml:space="preserve">Tomyślu </w:t>
      </w:r>
      <w:r>
        <w:rPr>
          <w:shd w:fill="auto" w:val="clear"/>
        </w:rPr>
        <w:t>formularzu</w:t>
      </w:r>
      <w:r>
        <w:rPr>
          <w:spacing w:val="36"/>
          <w:shd w:fill="auto" w:val="clear"/>
        </w:rPr>
        <w:t xml:space="preserve">  </w:t>
      </w:r>
      <w:r>
        <w:rPr>
          <w:shd w:fill="auto" w:val="clear"/>
        </w:rPr>
        <w:t>ofert.</w:t>
      </w:r>
      <w:r>
        <w:rPr>
          <w:spacing w:val="36"/>
          <w:shd w:fill="auto" w:val="clear"/>
        </w:rPr>
        <w:t xml:space="preserve">  </w:t>
      </w:r>
      <w:r>
        <w:rPr>
          <w:shd w:fill="auto" w:val="clear"/>
        </w:rPr>
        <w:t>Oferty</w:t>
      </w:r>
      <w:r>
        <w:rPr>
          <w:spacing w:val="80"/>
          <w:w w:val="150"/>
          <w:shd w:fill="auto" w:val="clear"/>
        </w:rPr>
        <w:t xml:space="preserve"> </w:t>
      </w:r>
      <w:r>
        <w:rPr>
          <w:shd w:fill="auto" w:val="clear"/>
        </w:rPr>
        <w:t>należy</w:t>
      </w:r>
      <w:r>
        <w:rPr>
          <w:spacing w:val="35"/>
          <w:shd w:fill="auto" w:val="clear"/>
        </w:rPr>
        <w:t xml:space="preserve">  </w:t>
      </w:r>
      <w:r>
        <w:rPr>
          <w:shd w:fill="auto" w:val="clear"/>
        </w:rPr>
        <w:t>składać</w:t>
      </w:r>
      <w:r>
        <w:rPr>
          <w:spacing w:val="80"/>
          <w:w w:val="150"/>
          <w:shd w:fill="auto" w:val="clear"/>
        </w:rPr>
        <w:t xml:space="preserve"> </w:t>
      </w:r>
      <w:r>
        <w:rPr>
          <w:shd w:fill="auto" w:val="clear"/>
        </w:rPr>
        <w:t>(osobiście</w:t>
      </w:r>
      <w:r>
        <w:rPr>
          <w:spacing w:val="37"/>
          <w:shd w:fill="auto" w:val="clear"/>
        </w:rPr>
        <w:t xml:space="preserve">  </w:t>
      </w:r>
      <w:r>
        <w:rPr>
          <w:shd w:fill="auto" w:val="clear"/>
        </w:rPr>
        <w:t>lub</w:t>
      </w:r>
      <w:r>
        <w:rPr>
          <w:spacing w:val="80"/>
          <w:w w:val="150"/>
          <w:shd w:fill="auto" w:val="clear"/>
        </w:rPr>
        <w:t xml:space="preserve"> </w:t>
      </w:r>
      <w:r>
        <w:rPr>
          <w:shd w:fill="auto" w:val="clear"/>
        </w:rPr>
        <w:t>pocztą)</w:t>
      </w:r>
      <w:r>
        <w:rPr>
          <w:spacing w:val="38"/>
          <w:shd w:fill="auto" w:val="clear"/>
        </w:rPr>
        <w:t xml:space="preserve">  </w:t>
      </w:r>
      <w:r>
        <w:rPr>
          <w:color w:val="080808"/>
          <w:shd w:fill="auto" w:val="clear"/>
        </w:rPr>
        <w:t>w</w:t>
      </w:r>
      <w:r>
        <w:rPr>
          <w:color w:val="080808"/>
          <w:spacing w:val="80"/>
          <w:w w:val="150"/>
          <w:shd w:fill="auto" w:val="clear"/>
        </w:rPr>
        <w:t xml:space="preserve"> </w:t>
      </w:r>
      <w:r>
        <w:rPr>
          <w:shd w:fill="auto" w:val="clear"/>
        </w:rPr>
        <w:t>zamkniętych</w:t>
      </w:r>
      <w:r>
        <w:rPr>
          <w:spacing w:val="40"/>
          <w:shd w:fill="auto" w:val="clear"/>
        </w:rPr>
        <w:t xml:space="preserve">  </w:t>
      </w:r>
      <w:r>
        <w:rPr>
          <w:shd w:fill="auto" w:val="clear"/>
        </w:rPr>
        <w:t>kopertach</w:t>
      </w:r>
      <w:r>
        <w:rPr>
          <w:spacing w:val="40"/>
          <w:shd w:fill="auto" w:val="clear"/>
        </w:rPr>
        <w:t xml:space="preserve"> </w:t>
      </w:r>
      <w:r>
        <w:rPr>
          <w:spacing w:val="-4"/>
          <w:shd w:fill="auto" w:val="clear"/>
        </w:rPr>
        <w:t>z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adnotacją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na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kopercie „Konkurs ofert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—</w:t>
      </w:r>
      <w:r>
        <w:rPr>
          <w:spacing w:val="37"/>
          <w:shd w:fill="auto" w:val="clear"/>
        </w:rPr>
        <w:t xml:space="preserve"> </w:t>
      </w:r>
      <w:r>
        <w:rPr>
          <w:spacing w:val="-4"/>
          <w:shd w:fill="auto" w:val="clear"/>
        </w:rPr>
        <w:t xml:space="preserve">lekarze Oddziału </w:t>
      </w:r>
      <w:r>
        <w:rPr>
          <w:rFonts w:cs="Calibri"/>
          <w:spacing w:val="-4"/>
          <w:sz w:val="22"/>
          <w:szCs w:val="22"/>
          <w:shd w:fill="auto" w:val="clear"/>
        </w:rPr>
        <w:t xml:space="preserve"> Wieloprofilowego Zabiegowego Chirurgiczno – Ginekologicznego, w części chirurgicznej</w:t>
      </w:r>
      <w:r>
        <w:rPr>
          <w:spacing w:val="-4"/>
          <w:shd w:fill="auto" w:val="clear"/>
        </w:rPr>
        <w:t>”,</w:t>
      </w:r>
      <w:r>
        <w:rPr>
          <w:spacing w:val="-8"/>
          <w:shd w:fill="auto" w:val="clear"/>
        </w:rPr>
        <w:t xml:space="preserve"> </w:t>
      </w:r>
      <w:r>
        <w:rPr>
          <w:color w:val="0C0C0C"/>
          <w:spacing w:val="-4"/>
          <w:shd w:fill="auto" w:val="clear"/>
        </w:rPr>
        <w:t>w</w:t>
      </w:r>
      <w:r>
        <w:rPr>
          <w:color w:val="0C0C0C"/>
          <w:spacing w:val="-7"/>
          <w:shd w:fill="auto" w:val="clear"/>
        </w:rPr>
        <w:t xml:space="preserve"> </w:t>
      </w:r>
      <w:r>
        <w:rPr>
          <w:spacing w:val="-4"/>
          <w:shd w:fill="auto" w:val="clear"/>
        </w:rPr>
        <w:t>ter</w:t>
      </w:r>
      <w:r>
        <w:rPr>
          <w:color w:themeColor="dark1" w:val="000000"/>
          <w:spacing w:val="-4"/>
          <w:shd w:fill="auto" w:val="clear"/>
        </w:rPr>
        <w:t>minie do</w:t>
      </w:r>
      <w:r>
        <w:rPr>
          <w:b/>
          <w:bCs/>
          <w:color w:themeColor="dark1" w:val="000000"/>
          <w:spacing w:val="-4"/>
          <w:shd w:fill="auto" w:val="clear"/>
        </w:rPr>
        <w:t xml:space="preserve"> 1</w:t>
      </w:r>
      <w:r>
        <w:rPr>
          <w:b/>
          <w:bCs/>
          <w:color w:themeColor="dark1" w:val="000000"/>
          <w:spacing w:val="-4"/>
          <w:shd w:fill="auto" w:val="clear"/>
        </w:rPr>
        <w:t>5</w:t>
      </w:r>
      <w:r>
        <w:rPr>
          <w:b/>
          <w:bCs/>
          <w:color w:themeColor="dark1" w:val="000000"/>
          <w:spacing w:val="-13"/>
          <w:shd w:fill="auto" w:val="clear"/>
        </w:rPr>
        <w:t xml:space="preserve"> </w:t>
      </w:r>
      <w:r>
        <w:rPr>
          <w:b/>
          <w:bCs/>
          <w:color w:themeColor="dark1" w:val="000000"/>
          <w:spacing w:val="-13"/>
          <w:shd w:fill="auto" w:val="clear"/>
        </w:rPr>
        <w:t>października</w:t>
      </w:r>
      <w:r>
        <w:rPr>
          <w:b/>
          <w:bCs/>
          <w:color w:themeColor="dark1" w:val="000000"/>
          <w:spacing w:val="-9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2026r.</w:t>
      </w:r>
      <w:r>
        <w:rPr>
          <w:b/>
          <w:bCs/>
          <w:color w:themeColor="dark1" w:val="000000"/>
          <w:spacing w:val="-8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do</w:t>
      </w:r>
      <w:r>
        <w:rPr>
          <w:b/>
          <w:bCs/>
          <w:color w:themeColor="dark1" w:val="000000"/>
          <w:spacing w:val="-10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godz.</w:t>
      </w:r>
      <w:r>
        <w:rPr>
          <w:b/>
          <w:bCs/>
          <w:color w:themeColor="dark1" w:val="000000"/>
          <w:spacing w:val="-7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12:00</w:t>
      </w:r>
      <w:r>
        <w:rPr>
          <w:b/>
          <w:bCs/>
          <w:color w:themeColor="dark1" w:val="000000"/>
          <w:spacing w:val="-9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w</w:t>
      </w:r>
      <w:r>
        <w:rPr>
          <w:b/>
          <w:bCs/>
          <w:color w:themeColor="dark1" w:val="000000"/>
          <w:spacing w:val="-11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sekretariacie</w:t>
      </w:r>
      <w:r>
        <w:rPr>
          <w:b/>
          <w:bCs/>
          <w:color w:themeColor="dark1" w:val="000000"/>
          <w:spacing w:val="-6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Dyrektora</w:t>
      </w:r>
      <w:r>
        <w:rPr>
          <w:b/>
          <w:bCs/>
          <w:color w:themeColor="dark1" w:val="000000"/>
          <w:spacing w:val="-10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Samodzielnego Publicznego</w:t>
      </w:r>
      <w:r>
        <w:rPr>
          <w:b/>
          <w:bCs/>
          <w:color w:themeColor="dark1" w:val="000000"/>
          <w:spacing w:val="-4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Zakładu</w:t>
      </w:r>
      <w:r>
        <w:rPr>
          <w:b/>
          <w:bCs/>
          <w:color w:themeColor="dark1" w:val="000000"/>
          <w:spacing w:val="-6"/>
          <w:shd w:fill="auto" w:val="clear"/>
        </w:rPr>
        <w:t xml:space="preserve"> </w:t>
      </w:r>
      <w:r>
        <w:rPr>
          <w:b/>
          <w:bCs/>
          <w:color w:themeColor="dark1" w:val="000000"/>
          <w:shd w:fill="auto" w:val="clear"/>
        </w:rPr>
        <w:t>Opi</w:t>
      </w:r>
      <w:r>
        <w:rPr>
          <w:color w:themeColor="dark1" w:val="000000"/>
          <w:shd w:fill="auto" w:val="clear"/>
        </w:rPr>
        <w:t xml:space="preserve">eki </w:t>
      </w:r>
      <w:r>
        <w:rPr>
          <w:color w:themeColor="dark1" w:val="000000"/>
          <w:spacing w:val="-2"/>
          <w:shd w:fill="auto" w:val="clear"/>
        </w:rPr>
        <w:t>Zdrowotnej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w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Nowym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Tomyślu.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Termin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związania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ofertą</w:t>
      </w:r>
      <w:r>
        <w:rPr>
          <w:color w:themeColor="dark1" w:val="000000"/>
          <w:spacing w:val="-10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wynosi</w:t>
      </w:r>
      <w:r>
        <w:rPr>
          <w:color w:themeColor="dark1" w:val="000000"/>
          <w:spacing w:val="-8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10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dni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od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dnia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rozstrzygnięcia</w:t>
      </w:r>
      <w:r>
        <w:rPr>
          <w:color w:themeColor="dark1" w:val="000000"/>
          <w:spacing w:val="-11"/>
          <w:shd w:fill="auto" w:val="clear"/>
        </w:rPr>
        <w:t xml:space="preserve"> </w:t>
      </w:r>
      <w:r>
        <w:rPr>
          <w:color w:themeColor="dark1" w:val="000000"/>
          <w:spacing w:val="-2"/>
          <w:shd w:fill="auto" w:val="clear"/>
        </w:rPr>
        <w:t>konkursu ofert.</w:t>
      </w:r>
    </w:p>
    <w:p>
      <w:pPr>
        <w:pStyle w:val="Normal"/>
        <w:numPr>
          <w:ilvl w:val="0"/>
          <w:numId w:val="0"/>
        </w:numPr>
        <w:ind w:hanging="0" w:left="423" w:right="0"/>
        <w:jc w:val="center"/>
        <w:rPr>
          <w:highlight w:val="none"/>
          <w:shd w:fill="auto" w:val="clear"/>
        </w:rPr>
      </w:pPr>
      <w:r>
        <w:rPr>
          <w:rFonts w:eastAsia="Calibri" w:cs="Calibri" w:ascii="Liberation Serif" w:hAnsi="Liberation Serif"/>
          <w:b/>
          <w:i/>
          <w:color w:themeColor="dark1" w:val="000000"/>
          <w:spacing w:val="-6"/>
          <w:sz w:val="22"/>
          <w:szCs w:val="22"/>
          <w:shd w:fill="auto" w:val="clear"/>
        </w:rPr>
        <w:t>§   4</w:t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387" w:leader="none"/>
        </w:tabs>
        <w:spacing w:lineRule="exact" w:line="275" w:before="242" w:after="0"/>
        <w:ind w:hanging="0" w:left="387" w:right="0"/>
        <w:jc w:val="center"/>
        <w:rPr>
          <w:highlight w:val="none"/>
          <w:shd w:fill="auto" w:val="clear"/>
        </w:rPr>
      </w:pPr>
      <w:r>
        <w:rPr>
          <w:i/>
          <w:iCs/>
          <w:color w:themeColor="dark1" w:val="000000"/>
          <w:spacing w:val="-6"/>
          <w:shd w:fill="auto" w:val="clear"/>
        </w:rPr>
        <w:t>Miejsce i</w:t>
      </w:r>
      <w:r>
        <w:rPr>
          <w:i/>
          <w:iCs/>
          <w:color w:themeColor="dark1" w:val="000000"/>
          <w:spacing w:val="-7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termin</w:t>
      </w:r>
      <w:r>
        <w:rPr>
          <w:i/>
          <w:iCs/>
          <w:color w:themeColor="dark1" w:val="000000"/>
          <w:spacing w:val="-2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otwarcia</w:t>
      </w:r>
      <w:r>
        <w:rPr>
          <w:i/>
          <w:iCs/>
          <w:color w:themeColor="dark1" w:val="000000"/>
          <w:spacing w:val="-2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ofert:</w:t>
      </w:r>
    </w:p>
    <w:p>
      <w:pPr>
        <w:pStyle w:val="BodyText"/>
        <w:spacing w:lineRule="exact" w:line="275"/>
        <w:ind w:left="154" w:right="0"/>
        <w:jc w:val="both"/>
        <w:rPr>
          <w:highlight w:val="none"/>
          <w:shd w:fill="auto" w:val="clear"/>
        </w:rPr>
      </w:pPr>
      <w:r>
        <w:rPr>
          <w:color w:themeColor="dark1" w:val="000000"/>
          <w:spacing w:val="-6"/>
          <w:shd w:fill="auto" w:val="clear"/>
        </w:rPr>
        <w:t>Otwarcie</w:t>
      </w:r>
      <w:r>
        <w:rPr>
          <w:color w:themeColor="dark1" w:val="000000"/>
          <w:spacing w:val="-7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ofert</w:t>
      </w:r>
      <w:r>
        <w:rPr>
          <w:color w:themeColor="dark1" w:val="000000"/>
          <w:spacing w:val="-7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nastąpi</w:t>
      </w:r>
      <w:r>
        <w:rPr>
          <w:color w:themeColor="dark1" w:val="000000"/>
          <w:spacing w:val="5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w</w:t>
      </w:r>
      <w:r>
        <w:rPr>
          <w:color w:themeColor="dark1" w:val="000000"/>
          <w:spacing w:val="-7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siedzibie</w:t>
      </w:r>
      <w:r>
        <w:rPr>
          <w:color w:themeColor="dark1" w:val="000000"/>
          <w:spacing w:val="-1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Firmy</w:t>
      </w:r>
      <w:r>
        <w:rPr>
          <w:color w:themeColor="dark1" w:val="000000"/>
          <w:spacing w:val="3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w</w:t>
      </w:r>
      <w:r>
        <w:rPr>
          <w:color w:themeColor="dark1" w:val="000000"/>
          <w:spacing w:val="-7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dniu 1</w:t>
      </w:r>
      <w:r>
        <w:rPr>
          <w:color w:themeColor="dark1" w:val="000000"/>
          <w:spacing w:val="-6"/>
          <w:shd w:fill="auto" w:val="clear"/>
        </w:rPr>
        <w:t>5</w:t>
      </w:r>
      <w:r>
        <w:rPr>
          <w:color w:themeColor="dark1" w:val="000000"/>
          <w:spacing w:val="-6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października</w:t>
      </w:r>
      <w:r>
        <w:rPr>
          <w:color w:themeColor="dark1" w:val="000000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2026r.</w:t>
      </w:r>
      <w:r>
        <w:rPr>
          <w:color w:themeColor="dark1" w:val="000000"/>
          <w:spacing w:val="5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o</w:t>
      </w:r>
      <w:r>
        <w:rPr>
          <w:color w:themeColor="dark1" w:val="000000"/>
          <w:spacing w:val="-4"/>
          <w:shd w:fill="auto" w:val="clear"/>
        </w:rPr>
        <w:t xml:space="preserve"> </w:t>
      </w:r>
      <w:r>
        <w:rPr>
          <w:color w:themeColor="dark1" w:val="000000"/>
          <w:spacing w:val="-6"/>
          <w:shd w:fill="auto" w:val="clear"/>
        </w:rPr>
        <w:t>godz.</w:t>
      </w:r>
      <w:r>
        <w:rPr>
          <w:color w:themeColor="dark1" w:val="000000"/>
          <w:spacing w:val="2"/>
          <w:shd w:fill="auto" w:val="clear"/>
        </w:rPr>
        <w:t xml:space="preserve"> 12</w:t>
      </w:r>
      <w:r>
        <w:rPr>
          <w:color w:themeColor="dark1" w:val="000000"/>
          <w:spacing w:val="-6"/>
          <w:shd w:fill="auto" w:val="clear"/>
        </w:rPr>
        <w:t>:30.</w:t>
      </w:r>
    </w:p>
    <w:p>
      <w:pPr>
        <w:pStyle w:val="Normal"/>
        <w:numPr>
          <w:ilvl w:val="0"/>
          <w:numId w:val="0"/>
        </w:numPr>
        <w:ind w:hanging="0" w:left="423" w:right="0"/>
        <w:jc w:val="center"/>
        <w:rPr>
          <w:highlight w:val="none"/>
          <w:shd w:fill="auto" w:val="clear"/>
        </w:rPr>
      </w:pPr>
      <w:r>
        <w:rPr>
          <w:rFonts w:eastAsia="Calibri" w:cs="Calibri" w:ascii="Liberation Serif" w:hAnsi="Liberation Serif"/>
          <w:b/>
          <w:i/>
          <w:color w:themeColor="dark1" w:val="000000"/>
          <w:spacing w:val="-6"/>
          <w:sz w:val="22"/>
          <w:szCs w:val="22"/>
          <w:shd w:fill="auto" w:val="clear"/>
        </w:rPr>
        <w:t>§  5</w:t>
      </w:r>
    </w:p>
    <w:p>
      <w:pPr>
        <w:pStyle w:val="Heading1"/>
        <w:numPr>
          <w:ilvl w:val="0"/>
          <w:numId w:val="0"/>
        </w:numPr>
        <w:tabs>
          <w:tab w:val="clear" w:pos="720"/>
          <w:tab w:val="left" w:pos="383" w:leader="none"/>
        </w:tabs>
        <w:spacing w:lineRule="exact" w:line="275" w:before="257" w:after="0"/>
        <w:ind w:hanging="0" w:left="383" w:right="0"/>
        <w:jc w:val="both"/>
        <w:rPr>
          <w:highlight w:val="none"/>
          <w:shd w:fill="auto" w:val="clear"/>
        </w:rPr>
      </w:pPr>
      <w:r>
        <w:rPr>
          <w:i/>
          <w:iCs/>
          <w:color w:themeColor="dark1" w:val="000000"/>
          <w:spacing w:val="-6"/>
          <w:shd w:fill="auto" w:val="clear"/>
        </w:rPr>
        <w:t>Miejsce i</w:t>
      </w:r>
      <w:r>
        <w:rPr>
          <w:i/>
          <w:iCs/>
          <w:color w:themeColor="dark1" w:val="000000"/>
          <w:spacing w:val="-7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termin</w:t>
      </w:r>
      <w:r>
        <w:rPr>
          <w:i/>
          <w:iCs/>
          <w:color w:themeColor="dark1" w:val="000000"/>
          <w:spacing w:val="-7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ogłoszenia</w:t>
      </w:r>
      <w:r>
        <w:rPr>
          <w:i/>
          <w:iCs/>
          <w:color w:themeColor="dark1" w:val="000000"/>
          <w:spacing w:val="4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rozstrzygnięcia</w:t>
      </w:r>
      <w:r>
        <w:rPr>
          <w:i/>
          <w:iCs/>
          <w:color w:themeColor="dark1" w:val="000000"/>
          <w:spacing w:val="-7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konkursu</w:t>
      </w:r>
      <w:r>
        <w:rPr>
          <w:i/>
          <w:iCs/>
          <w:color w:themeColor="dark1" w:val="000000"/>
          <w:spacing w:val="3"/>
          <w:shd w:fill="auto" w:val="clear"/>
        </w:rPr>
        <w:t xml:space="preserve"> </w:t>
      </w:r>
      <w:r>
        <w:rPr>
          <w:i/>
          <w:iCs/>
          <w:color w:themeColor="dark1" w:val="000000"/>
          <w:spacing w:val="-6"/>
          <w:shd w:fill="auto" w:val="clear"/>
        </w:rPr>
        <w:t>ofert:</w:t>
      </w:r>
    </w:p>
    <w:p>
      <w:pPr>
        <w:pStyle w:val="BodyText"/>
        <w:spacing w:lineRule="auto" w:line="228" w:before="5" w:after="0"/>
        <w:ind w:firstLine="4" w:left="148" w:right="180"/>
        <w:jc w:val="both"/>
        <w:rPr>
          <w:highlight w:val="none"/>
          <w:shd w:fill="auto" w:val="clear"/>
        </w:rPr>
      </w:pPr>
      <w:r>
        <w:rPr>
          <w:rFonts w:eastAsia="Calibri" w:eastAsiaTheme="minorHAnsi"/>
          <w:shd w:fill="auto" w:val="clear"/>
        </w:rPr>
        <w:t>O rozstrzygnięciu</w:t>
      </w:r>
      <w:r>
        <w:rPr>
          <w:rFonts w:eastAsia="Calibri" w:eastAsiaTheme="minorHAnsi"/>
          <w:spacing w:val="40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postępowania</w:t>
      </w:r>
      <w:r>
        <w:rPr>
          <w:rFonts w:eastAsia="Calibri" w:eastAsiaTheme="minorHAnsi"/>
          <w:spacing w:val="76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Udzielający</w:t>
      </w:r>
      <w:r>
        <w:rPr>
          <w:rFonts w:eastAsia="Calibri" w:eastAsiaTheme="minorHAnsi"/>
          <w:spacing w:val="72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zamówienia</w:t>
      </w:r>
      <w:r>
        <w:rPr>
          <w:rFonts w:eastAsia="Calibri" w:eastAsiaTheme="minorHAnsi"/>
          <w:spacing w:val="69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ogłosi</w:t>
      </w:r>
      <w:r>
        <w:rPr>
          <w:rFonts w:eastAsia="Calibri" w:eastAsiaTheme="minorHAnsi"/>
          <w:spacing w:val="40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niezwłocznie</w:t>
      </w:r>
      <w:r>
        <w:rPr>
          <w:rFonts w:eastAsia="Calibri" w:eastAsiaTheme="minorHAnsi"/>
          <w:spacing w:val="40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—</w:t>
      </w:r>
      <w:r>
        <w:rPr>
          <w:rFonts w:eastAsia="Calibri" w:eastAsiaTheme="minorHAnsi"/>
          <w:spacing w:val="40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nie</w:t>
      </w:r>
      <w:r>
        <w:rPr>
          <w:rFonts w:eastAsia="Calibri" w:eastAsiaTheme="minorHAnsi"/>
          <w:spacing w:val="67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później</w:t>
      </w:r>
      <w:r>
        <w:rPr>
          <w:rFonts w:eastAsia="Calibri" w:eastAsiaTheme="minorHAnsi"/>
          <w:spacing w:val="69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niż w</w:t>
      </w:r>
      <w:r>
        <w:rPr>
          <w:rFonts w:eastAsia="Calibri" w:eastAsiaTheme="minorHAnsi"/>
          <w:spacing w:val="-4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terminie</w:t>
      </w:r>
      <w:r>
        <w:rPr>
          <w:rFonts w:eastAsia="Calibri" w:eastAsiaTheme="minorHAnsi"/>
          <w:spacing w:val="-1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7</w:t>
      </w:r>
      <w:r>
        <w:rPr>
          <w:rFonts w:eastAsia="Calibri" w:eastAsiaTheme="minorHAnsi"/>
          <w:spacing w:val="-8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dni</w:t>
      </w:r>
      <w:r>
        <w:rPr>
          <w:rFonts w:eastAsia="Calibri" w:eastAsiaTheme="minorHAnsi"/>
          <w:spacing w:val="-6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od</w:t>
      </w:r>
      <w:r>
        <w:rPr>
          <w:rFonts w:eastAsia="Calibri" w:eastAsiaTheme="minorHAnsi"/>
          <w:spacing w:val="-10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daty</w:t>
      </w:r>
      <w:r>
        <w:rPr>
          <w:rFonts w:eastAsia="Calibri" w:eastAsiaTheme="minorHAnsi"/>
          <w:spacing w:val="-4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rozstrzygnięcia</w:t>
      </w:r>
      <w:r>
        <w:rPr>
          <w:rFonts w:eastAsia="Calibri" w:eastAsiaTheme="minorHAnsi"/>
          <w:spacing w:val="-9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postępowania na</w:t>
      </w:r>
      <w:r>
        <w:rPr>
          <w:rFonts w:eastAsia="Calibri" w:eastAsiaTheme="minorHAnsi"/>
          <w:spacing w:val="-6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stronie</w:t>
      </w:r>
      <w:r>
        <w:rPr>
          <w:rFonts w:eastAsia="Calibri" w:eastAsiaTheme="minorHAnsi"/>
          <w:spacing w:val="-4"/>
          <w:shd w:fill="auto" w:val="clear"/>
        </w:rPr>
        <w:t xml:space="preserve"> </w:t>
      </w:r>
      <w:r>
        <w:rPr>
          <w:rFonts w:eastAsia="Calibri" w:eastAsiaTheme="minorHAnsi"/>
          <w:shd w:fill="auto" w:val="clear"/>
        </w:rPr>
        <w:t>internetowej oraz w Intranecie.</w:t>
      </w:r>
    </w:p>
    <w:p>
      <w:pPr>
        <w:pStyle w:val="Normal"/>
        <w:numPr>
          <w:ilvl w:val="0"/>
          <w:numId w:val="0"/>
        </w:numPr>
        <w:ind w:hanging="0" w:left="423" w:right="0"/>
        <w:jc w:val="center"/>
        <w:rPr>
          <w:highlight w:val="none"/>
          <w:shd w:fill="auto" w:val="clear"/>
        </w:rPr>
      </w:pPr>
      <w:r>
        <w:rPr>
          <w:rFonts w:eastAsia="Calibri" w:cs="Calibri" w:ascii="Liberation Serif" w:hAnsi="Liberation Serif"/>
          <w:b/>
          <w:i/>
          <w:spacing w:val="-2"/>
          <w:sz w:val="23"/>
          <w:szCs w:val="22"/>
          <w:shd w:fill="auto" w:val="clear"/>
        </w:rPr>
        <w:t>§ 6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70" w:leader="none"/>
        </w:tabs>
        <w:spacing w:lineRule="exact" w:line="277" w:before="249" w:after="0"/>
        <w:ind w:hanging="0" w:left="370" w:right="0"/>
        <w:jc w:val="center"/>
        <w:rPr>
          <w:highlight w:val="none"/>
          <w:shd w:fill="auto" w:val="clear"/>
        </w:rPr>
      </w:pPr>
      <w:r>
        <w:rPr>
          <w:b/>
          <w:bCs/>
          <w:i/>
          <w:iCs/>
          <w:spacing w:val="-2"/>
          <w:sz w:val="23"/>
          <w:shd w:fill="auto" w:val="clear"/>
        </w:rPr>
        <w:t>Inne</w:t>
      </w:r>
      <w:r>
        <w:rPr>
          <w:b/>
          <w:bCs/>
          <w:i/>
          <w:iCs/>
          <w:spacing w:val="-11"/>
          <w:sz w:val="23"/>
          <w:shd w:fill="auto" w:val="clear"/>
        </w:rPr>
        <w:t xml:space="preserve"> </w:t>
      </w:r>
      <w:r>
        <w:rPr>
          <w:b/>
          <w:bCs/>
          <w:i/>
          <w:iCs/>
          <w:spacing w:val="-2"/>
          <w:sz w:val="23"/>
          <w:shd w:fill="auto" w:val="clear"/>
        </w:rPr>
        <w:t>informacje:</w:t>
      </w:r>
    </w:p>
    <w:p>
      <w:pPr>
        <w:pStyle w:val="BodyText"/>
        <w:spacing w:lineRule="auto" w:line="228" w:before="8" w:after="0"/>
        <w:ind w:firstLine="3" w:left="141" w:right="186"/>
        <w:jc w:val="both"/>
        <w:rPr>
          <w:highlight w:val="none"/>
          <w:shd w:fill="auto" w:val="clear"/>
        </w:rPr>
      </w:pPr>
      <w:r>
        <w:rPr>
          <w:shd w:fill="auto" w:val="clear"/>
        </w:rPr>
        <w:t>Oferentom przysługuje prawo wnoszenia skarg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i</w:t>
      </w:r>
      <w:r>
        <w:rPr>
          <w:spacing w:val="-11"/>
          <w:shd w:fill="auto" w:val="clear"/>
        </w:rPr>
        <w:t xml:space="preserve"> </w:t>
      </w:r>
      <w:r>
        <w:rPr>
          <w:shd w:fill="auto" w:val="clear"/>
        </w:rPr>
        <w:t>protestów ma zasadach określonych w</w:t>
      </w:r>
      <w:r>
        <w:rPr>
          <w:spacing w:val="-3"/>
          <w:shd w:fill="auto" w:val="clear"/>
        </w:rPr>
        <w:t xml:space="preserve"> </w:t>
      </w:r>
      <w:r>
        <w:rPr>
          <w:shd w:fill="auto" w:val="clear"/>
        </w:rPr>
        <w:t>art.</w:t>
      </w:r>
      <w:r>
        <w:rPr>
          <w:spacing w:val="-5"/>
          <w:shd w:fill="auto" w:val="clear"/>
        </w:rPr>
        <w:t xml:space="preserve"> </w:t>
      </w:r>
      <w:r>
        <w:rPr>
          <w:shd w:fill="auto" w:val="clear"/>
        </w:rPr>
        <w:t>152,</w:t>
      </w:r>
      <w:r>
        <w:rPr>
          <w:spacing w:val="-1"/>
          <w:shd w:fill="auto" w:val="clear"/>
        </w:rPr>
        <w:t xml:space="preserve"> </w:t>
      </w:r>
      <w:r>
        <w:rPr>
          <w:shd w:fill="auto" w:val="clear"/>
        </w:rPr>
        <w:t>153</w:t>
      </w:r>
      <w:r>
        <w:rPr>
          <w:spacing w:val="40"/>
          <w:shd w:fill="auto" w:val="clear"/>
        </w:rPr>
        <w:t xml:space="preserve"> </w:t>
      </w:r>
      <w:r>
        <w:rPr>
          <w:color w:val="0C0C0C"/>
          <w:shd w:fill="auto" w:val="clear"/>
        </w:rPr>
        <w:t xml:space="preserve">i </w:t>
      </w:r>
      <w:r>
        <w:rPr>
          <w:shd w:fill="auto" w:val="clear"/>
        </w:rPr>
        <w:t xml:space="preserve">154 ust.1 </w:t>
      </w:r>
      <w:r>
        <w:rPr>
          <w:color w:val="080808"/>
          <w:shd w:fill="auto" w:val="clear"/>
        </w:rPr>
        <w:t xml:space="preserve">i </w:t>
      </w:r>
      <w:r>
        <w:rPr>
          <w:shd w:fill="auto" w:val="clear"/>
        </w:rPr>
        <w:t xml:space="preserve">2 ustawy o świadczeniach opieki zdrowotnej finansowanych ze środków publicznych </w:t>
      </w:r>
      <w:r>
        <w:rPr>
          <w:shd w:fill="auto" w:val="clear"/>
        </w:rPr>
        <w:t>(Dz.U.2025.1461 t.j.</w:t>
      </w:r>
      <w:r>
        <w:rPr>
          <w:spacing w:val="-3"/>
          <w:shd w:fill="auto" w:val="clear"/>
        </w:rPr>
        <w:t xml:space="preserve"> </w:t>
      </w:r>
      <w:r>
        <w:rPr>
          <w:shd w:fill="auto" w:val="clear"/>
        </w:rPr>
        <w:t>z</w:t>
      </w:r>
      <w:r>
        <w:rPr>
          <w:spacing w:val="-10"/>
          <w:shd w:fill="auto" w:val="clear"/>
        </w:rPr>
        <w:t xml:space="preserve">e </w:t>
      </w:r>
      <w:r>
        <w:rPr>
          <w:shd w:fill="auto" w:val="clear"/>
        </w:rPr>
        <w:t>zm.).</w:t>
      </w:r>
    </w:p>
    <w:p>
      <w:pPr>
        <w:pStyle w:val="BodyText"/>
        <w:spacing w:lineRule="auto" w:line="228"/>
        <w:ind w:hanging="1" w:left="134" w:right="200"/>
        <w:jc w:val="both"/>
        <w:rPr>
          <w:highlight w:val="none"/>
          <w:shd w:fill="auto" w:val="clear"/>
        </w:rPr>
      </w:pPr>
      <w:r>
        <w:rPr>
          <w:shd w:fill="auto" w:val="clear"/>
        </w:rPr>
        <w:t>Samodzielny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Publiczny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Zakład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Opieki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Zdrowotnej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w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Nowym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Tomyślu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zastrzega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sobie</w:t>
      </w:r>
      <w:r>
        <w:rPr>
          <w:spacing w:val="-13"/>
          <w:shd w:fill="auto" w:val="clear"/>
        </w:rPr>
        <w:t xml:space="preserve"> </w:t>
      </w:r>
      <w:r>
        <w:rPr>
          <w:shd w:fill="auto" w:val="clear"/>
        </w:rPr>
        <w:t>prawo</w:t>
      </w:r>
      <w:r>
        <w:rPr>
          <w:spacing w:val="-12"/>
          <w:shd w:fill="auto" w:val="clear"/>
        </w:rPr>
        <w:t xml:space="preserve"> </w:t>
      </w:r>
      <w:r>
        <w:rPr>
          <w:shd w:fill="auto" w:val="clear"/>
        </w:rPr>
        <w:t xml:space="preserve">odwołania </w:t>
      </w:r>
      <w:r>
        <w:rPr>
          <w:spacing w:val="-4"/>
          <w:shd w:fill="auto" w:val="clear"/>
        </w:rPr>
        <w:t>konkursu lub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jego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unieważnienia</w:t>
      </w:r>
      <w:r>
        <w:rPr>
          <w:spacing w:val="15"/>
          <w:shd w:fill="auto" w:val="clear"/>
        </w:rPr>
        <w:t xml:space="preserve"> </w:t>
      </w:r>
      <w:r>
        <w:rPr>
          <w:spacing w:val="-4"/>
          <w:shd w:fill="auto" w:val="clear"/>
        </w:rPr>
        <w:t>oraz zmiany</w:t>
      </w:r>
      <w:r>
        <w:rPr>
          <w:spacing w:val="-5"/>
          <w:shd w:fill="auto" w:val="clear"/>
        </w:rPr>
        <w:t xml:space="preserve"> </w:t>
      </w:r>
      <w:r>
        <w:rPr>
          <w:spacing w:val="-4"/>
          <w:shd w:fill="auto" w:val="clear"/>
        </w:rPr>
        <w:t>terminu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składania</w:t>
      </w:r>
      <w:r>
        <w:rPr>
          <w:shd w:fill="auto" w:val="clear"/>
        </w:rPr>
        <w:t xml:space="preserve"> </w:t>
      </w:r>
      <w:r>
        <w:rPr>
          <w:spacing w:val="-4"/>
          <w:shd w:fill="auto" w:val="clear"/>
        </w:rPr>
        <w:t>ofert</w:t>
      </w:r>
      <w:r>
        <w:rPr>
          <w:spacing w:val="-6"/>
          <w:shd w:fill="auto" w:val="clear"/>
        </w:rPr>
        <w:t xml:space="preserve"> </w:t>
      </w:r>
      <w:r>
        <w:rPr>
          <w:spacing w:val="-4"/>
          <w:shd w:fill="auto" w:val="clear"/>
        </w:rPr>
        <w:t>bez</w:t>
      </w:r>
      <w:r>
        <w:rPr>
          <w:spacing w:val="-9"/>
          <w:shd w:fill="auto" w:val="clear"/>
        </w:rPr>
        <w:t xml:space="preserve"> </w:t>
      </w:r>
      <w:r>
        <w:rPr>
          <w:spacing w:val="-4"/>
          <w:shd w:fill="auto" w:val="clear"/>
        </w:rPr>
        <w:t>podania przyczyny.”</w:t>
      </w:r>
    </w:p>
    <w:p>
      <w:pPr>
        <w:pStyle w:val="BodyText"/>
        <w:spacing w:lineRule="auto" w:line="218" w:before="270" w:after="0"/>
        <w:ind w:hanging="6" w:left="134" w:right="0"/>
        <w:rPr>
          <w:highlight w:val="none"/>
          <w:shd w:fill="auto" w:val="clear"/>
        </w:rPr>
      </w:pPr>
      <w:r>
        <w:rPr>
          <w:spacing w:val="-6"/>
          <w:shd w:fill="auto" w:val="clear"/>
        </w:rPr>
        <w:t>Szczegółowe</w:t>
      </w:r>
      <w:r>
        <w:rPr>
          <w:spacing w:val="4"/>
          <w:shd w:fill="auto" w:val="clear"/>
        </w:rPr>
        <w:t xml:space="preserve"> </w:t>
      </w:r>
      <w:r>
        <w:rPr>
          <w:spacing w:val="-6"/>
          <w:shd w:fill="auto" w:val="clear"/>
        </w:rPr>
        <w:t>informacje</w:t>
      </w:r>
      <w:r>
        <w:rPr>
          <w:shd w:fill="auto" w:val="clear"/>
        </w:rPr>
        <w:t xml:space="preserve"> </w:t>
      </w:r>
      <w:r>
        <w:rPr>
          <w:spacing w:val="-6"/>
          <w:shd w:fill="auto" w:val="clear"/>
        </w:rPr>
        <w:t>oraz</w:t>
      </w:r>
      <w:r>
        <w:rPr>
          <w:spacing w:val="-7"/>
          <w:shd w:fill="auto" w:val="clear"/>
        </w:rPr>
        <w:t xml:space="preserve"> </w:t>
      </w:r>
      <w:r>
        <w:rPr>
          <w:spacing w:val="-6"/>
          <w:shd w:fill="auto" w:val="clear"/>
        </w:rPr>
        <w:t>formularze</w:t>
      </w:r>
      <w:r>
        <w:rPr>
          <w:shd w:fill="auto" w:val="clear"/>
        </w:rPr>
        <w:t xml:space="preserve"> </w:t>
      </w:r>
      <w:r>
        <w:rPr>
          <w:spacing w:val="-6"/>
          <w:shd w:fill="auto" w:val="clear"/>
        </w:rPr>
        <w:t>ofertowe na</w:t>
      </w:r>
      <w:r>
        <w:rPr>
          <w:spacing w:val="-7"/>
          <w:shd w:fill="auto" w:val="clear"/>
        </w:rPr>
        <w:t xml:space="preserve"> </w:t>
      </w:r>
      <w:r>
        <w:rPr>
          <w:spacing w:val="-6"/>
          <w:shd w:fill="auto" w:val="clear"/>
        </w:rPr>
        <w:t>stronie internetowej</w:t>
      </w:r>
      <w:r>
        <w:rPr>
          <w:shd w:fill="auto" w:val="clear"/>
        </w:rPr>
        <w:t xml:space="preserve"> </w:t>
      </w:r>
      <w:r>
        <w:rPr>
          <w:spacing w:val="-6"/>
          <w:shd w:fill="auto" w:val="clear"/>
        </w:rPr>
        <w:t>SPZOZ:</w:t>
      </w:r>
      <w:r>
        <w:rPr>
          <w:shd w:fill="auto" w:val="clear"/>
        </w:rPr>
        <w:t xml:space="preserve"> </w:t>
      </w:r>
      <w:r>
        <w:rPr>
          <w:spacing w:val="-6"/>
          <w:u w:val="single" w:color="1C1F23"/>
          <w:shd w:fill="auto" w:val="clear"/>
        </w:rPr>
        <w:t>www.szpital-</w:t>
      </w:r>
      <w:r>
        <w:rPr>
          <w:spacing w:val="-6"/>
          <w:shd w:fill="auto" w:val="clear"/>
        </w:rPr>
        <w:t xml:space="preserve"> </w:t>
      </w:r>
      <w:r>
        <w:rPr>
          <w:spacing w:val="-2"/>
          <w:u w:val="single" w:color="1C1F23"/>
          <w:shd w:fill="auto" w:val="clear"/>
        </w:rPr>
        <w:t>nowytomysI.pl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>oraz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wewnętrznej</w:t>
      </w:r>
      <w:r>
        <w:rPr>
          <w:spacing w:val="-6"/>
          <w:shd w:fill="auto" w:val="clear"/>
        </w:rPr>
        <w:t xml:space="preserve"> </w:t>
      </w:r>
      <w:r>
        <w:rPr>
          <w:spacing w:val="-2"/>
          <w:shd w:fill="auto" w:val="clear"/>
        </w:rPr>
        <w:t>sieci</w:t>
      </w:r>
      <w:r>
        <w:rPr>
          <w:spacing w:val="-11"/>
          <w:shd w:fill="auto" w:val="clear"/>
        </w:rPr>
        <w:t xml:space="preserve"> </w:t>
      </w:r>
      <w:r>
        <w:rPr>
          <w:spacing w:val="-2"/>
          <w:shd w:fill="auto" w:val="clear"/>
        </w:rPr>
        <w:t>intranet.</w:t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spacing w:before="143" w:after="0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spacing w:before="7" w:after="0"/>
        <w:rPr>
          <w:sz w:val="8"/>
          <w:highlight w:val="none"/>
          <w:shd w:fill="auto" w:val="clear"/>
        </w:rPr>
      </w:pPr>
      <w:r>
        <w:rPr>
          <w:sz w:val="8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sz w:val="20"/>
          <w:shd w:fill="auto" w:val="clear"/>
        </w:rPr>
        <w:tab/>
        <w:tab/>
        <w:tab/>
        <w:tab/>
        <w:tab/>
        <w:tab/>
        <w:tab/>
      </w:r>
      <w:r>
        <w:rPr>
          <w:rFonts w:cs="Calibri"/>
          <w:sz w:val="22"/>
          <w:szCs w:val="22"/>
          <w:shd w:fill="auto" w:val="clear"/>
        </w:rPr>
        <w:t xml:space="preserve">                    Dyrektor</w:t>
      </w:r>
    </w:p>
    <w:p>
      <w:pPr>
        <w:pStyle w:val="Normal"/>
        <w:ind w:firstLine="2904" w:left="1416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 xml:space="preserve">Samodzielnego Publicznego Zakładu Opieki Zdrowotnej </w:t>
      </w:r>
    </w:p>
    <w:p>
      <w:pPr>
        <w:pStyle w:val="Normal"/>
        <w:ind w:firstLine="2904" w:left="2052" w:right="0"/>
        <w:jc w:val="both"/>
        <w:rPr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  <w:t>imienia doktora Kazimierza Hołogi</w:t>
      </w:r>
    </w:p>
    <w:p>
      <w:pPr>
        <w:pStyle w:val="Normal"/>
        <w:ind w:firstLine="2196" w:left="2760" w:right="0"/>
        <w:jc w:val="both"/>
        <w:rPr>
          <w:rFonts w:ascii="Calibri" w:hAnsi="Calibri" w:cs="Calibri"/>
          <w:sz w:val="22"/>
          <w:szCs w:val="22"/>
          <w:highlight w:val="none"/>
          <w:shd w:fill="auto" w:val="clear"/>
        </w:rPr>
      </w:pPr>
      <w:r>
        <w:rPr>
          <w:rFonts w:cs="Calibri"/>
          <w:sz w:val="22"/>
          <w:szCs w:val="22"/>
          <w:shd w:fill="auto" w:val="clear"/>
        </w:rPr>
      </w:r>
    </w:p>
    <w:p>
      <w:pPr>
        <w:pStyle w:val="BodyText"/>
        <w:rPr>
          <w:highlight w:val="none"/>
          <w:shd w:fill="auto" w:val="clear"/>
        </w:rPr>
      </w:pPr>
      <w:r>
        <w:rPr>
          <w:rFonts w:eastAsia="Calibri" w:cs="Calibri"/>
          <w:sz w:val="22"/>
          <w:szCs w:val="22"/>
          <w:shd w:fill="auto" w:val="clear"/>
        </w:rPr>
        <w:t xml:space="preserve">      </w:t>
      </w:r>
      <w:r>
        <w:rPr>
          <w:rFonts w:eastAsia="Calibri" w:cs="Calibri"/>
          <w:sz w:val="22"/>
          <w:szCs w:val="22"/>
          <w:shd w:fill="auto" w:val="clear"/>
        </w:rPr>
        <w:tab/>
        <w:tab/>
        <w:tab/>
        <w:tab/>
        <w:tab/>
        <w:tab/>
        <w:tab/>
        <w:t xml:space="preserve">       /-/ </w:t>
      </w:r>
      <w:r>
        <w:rPr>
          <w:rFonts w:cs="Calibri"/>
          <w:sz w:val="22"/>
          <w:szCs w:val="22"/>
          <w:shd w:fill="auto" w:val="clear"/>
        </w:rPr>
        <w:t>mgr Tomasz Przybylski</w:t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</w:r>
    </w:p>
    <w:p>
      <w:pPr>
        <w:pStyle w:val="BodyText"/>
        <w:rPr>
          <w:sz w:val="20"/>
          <w:highlight w:val="none"/>
          <w:shd w:fill="auto" w:val="clear"/>
        </w:rPr>
      </w:pPr>
      <w:r>
        <w:rPr>
          <w:sz w:val="20"/>
          <w:shd w:fill="auto" w:val="clear"/>
        </w:rPr>
        <mc:AlternateContent>
          <mc:Choice Requires="wps">
            <w:drawing>
              <wp:anchor behindDoc="1" distT="0" distB="635" distL="0" distR="0" simplePos="0" locked="0" layoutInCell="0" allowOverlap="1" relativeHeight="8">
                <wp:simplePos x="0" y="0"/>
                <wp:positionH relativeFrom="page">
                  <wp:posOffset>792480</wp:posOffset>
                </wp:positionH>
                <wp:positionV relativeFrom="paragraph">
                  <wp:posOffset>278130</wp:posOffset>
                </wp:positionV>
                <wp:extent cx="6035040" cy="1270"/>
                <wp:effectExtent l="0" t="4445" r="0" b="3175"/>
                <wp:wrapTopAndBottom/>
                <wp:docPr id="19" name="Graphic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440"/>
                        </a:xfrm>
                        <a:custGeom>
                          <a:avLst/>
                          <a:gdLst>
                            <a:gd name="textAreaLeft" fmla="*/ 0 w 3421440"/>
                            <a:gd name="textAreaRight" fmla="*/ 3426120 w 3421440"/>
                            <a:gd name="textAreaTop" fmla="*/ 0 h 720"/>
                            <a:gd name="textAreaBottom" fmla="*/ 113760 h 720"/>
                          </a:gdLst>
                          <a:ahLst/>
                          <a:rect l="textAreaLeft" t="textAreaTop" r="textAreaRight" b="textAreaBottom"/>
                          <a:pathLst>
                            <a:path w="6035040" h="0">
                              <a:moveTo>
                                <a:pt x="0" y="0"/>
                              </a:moveTo>
                              <a:lnTo>
                                <a:pt x="603504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81c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lineRule="auto" w:line="228" w:before="5" w:after="0"/>
        <w:ind w:firstLine="4" w:left="119" w:right="4980"/>
        <w:jc w:val="left"/>
        <w:rPr>
          <w:highlight w:val="none"/>
          <w:shd w:fill="auto" w:val="clear"/>
        </w:rPr>
      </w:pPr>
      <w:r>
        <w:rPr>
          <w:rFonts w:ascii="Times New Roman" w:hAnsi="Times New Roman"/>
          <w:i/>
          <w:w w:val="90"/>
          <w:sz w:val="23"/>
          <w:shd w:fill="auto" w:val="clear"/>
        </w:rPr>
        <w:t xml:space="preserve">Konto bankowe: Bank PKO BP S.A. O/Nowy Tomyśl </w:t>
      </w:r>
      <w:r>
        <w:rPr>
          <w:rFonts w:ascii="Times New Roman" w:hAnsi="Times New Roman"/>
          <w:i/>
          <w:sz w:val="23"/>
          <w:shd w:fill="auto" w:val="clear"/>
        </w:rPr>
        <w:t>Nr</w:t>
      </w:r>
      <w:r>
        <w:rPr>
          <w:rFonts w:ascii="Times New Roman" w:hAnsi="Times New Roman"/>
          <w:i/>
          <w:spacing w:val="-15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konta. 37</w:t>
      </w:r>
      <w:r>
        <w:rPr>
          <w:rFonts w:ascii="Times New Roman" w:hAnsi="Times New Roman"/>
          <w:i/>
          <w:spacing w:val="-14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1020</w:t>
      </w:r>
      <w:r>
        <w:rPr>
          <w:rFonts w:ascii="Times New Roman" w:hAnsi="Times New Roman"/>
          <w:i/>
          <w:spacing w:val="-14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4144</w:t>
      </w:r>
      <w:r>
        <w:rPr>
          <w:rFonts w:ascii="Times New Roman" w:hAnsi="Times New Roman"/>
          <w:i/>
          <w:spacing w:val="-15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0000</w:t>
      </w:r>
      <w:r>
        <w:rPr>
          <w:rFonts w:ascii="Times New Roman" w:hAnsi="Times New Roman"/>
          <w:i/>
          <w:spacing w:val="-14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6702</w:t>
      </w:r>
      <w:r>
        <w:rPr>
          <w:rFonts w:ascii="Times New Roman" w:hAnsi="Times New Roman"/>
          <w:i/>
          <w:spacing w:val="-14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0007</w:t>
      </w:r>
      <w:r>
        <w:rPr>
          <w:rFonts w:ascii="Times New Roman" w:hAnsi="Times New Roman"/>
          <w:i/>
          <w:spacing w:val="-15"/>
          <w:sz w:val="23"/>
          <w:shd w:fill="auto" w:val="clear"/>
        </w:rPr>
        <w:t xml:space="preserve"> </w:t>
      </w:r>
      <w:r>
        <w:rPr>
          <w:rFonts w:ascii="Times New Roman" w:hAnsi="Times New Roman"/>
          <w:i/>
          <w:sz w:val="23"/>
          <w:shd w:fill="auto" w:val="clear"/>
        </w:rPr>
        <w:t>022</w:t>
      </w:r>
      <w:r>
        <w:rPr>
          <w:rFonts w:ascii="Times New Roman" w:hAnsi="Times New Roman"/>
          <w:i/>
          <w:color w:val="0A0A0A"/>
          <w:sz w:val="23"/>
          <w:shd w:fill="auto" w:val="clear"/>
        </w:rPr>
        <w:t>7</w:t>
      </w:r>
    </w:p>
    <w:sectPr>
      <w:headerReference w:type="default" r:id="rId31"/>
      <w:type w:val="nextPage"/>
      <w:pgSz w:w="11906" w:h="16838"/>
      <w:pgMar w:left="1140" w:right="1000" w:gutter="0" w:header="672" w:top="9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Letter"/>
      <w:lvlText w:val="%3."/>
      <w:lvlJc w:val="left"/>
      <w:pPr>
        <w:tabs>
          <w:tab w:val="num" w:pos="0"/>
        </w:tabs>
        <w:ind w:left="2340" w:hanging="360"/>
      </w:pPr>
      <w:rPr/>
    </w:lvl>
    <w:lvl w:ilvl="3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20"/>
      <w:numFmt w:val="decimal"/>
      <w:lvlText w:val="%5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left="20"/>
      <w:outlineLvl w:val="1"/>
    </w:pPr>
    <w:rPr>
      <w:rFonts w:ascii="Calibri" w:hAnsi="Calibri" w:eastAsia="Calibri" w:cs="Calibri"/>
      <w:b/>
      <w:bCs/>
      <w:sz w:val="23"/>
      <w:szCs w:val="23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WW8Num2z0">
    <w:name w:val="WW8Num2z0"/>
    <w:qFormat/>
    <w:rPr/>
  </w:style>
  <w:style w:type="character" w:styleId="WW8Num4z0">
    <w:name w:val="WW8Num4z0"/>
    <w:qFormat/>
    <w:rPr>
      <w:sz w:val="22"/>
    </w:rPr>
  </w:style>
  <w:style w:type="character" w:styleId="WW8Num8z0">
    <w:name w:val="WW8Num8z0"/>
    <w:qFormat/>
    <w:rPr>
      <w:sz w:val="22"/>
    </w:rPr>
  </w:style>
  <w:style w:type="character" w:styleId="WW8Num10z0">
    <w:name w:val="WW8Num10z0"/>
    <w:qFormat/>
    <w:rPr>
      <w:sz w:val="22"/>
    </w:rPr>
  </w:style>
  <w:style w:type="character" w:styleId="WW8Num13z0">
    <w:name w:val="WW8Num13z0"/>
    <w:qFormat/>
    <w:rPr>
      <w:sz w:val="22"/>
    </w:rPr>
  </w:style>
  <w:style w:type="character" w:styleId="WW8Num13z3">
    <w:name w:val="WW8Num13z3"/>
    <w:qFormat/>
    <w:rPr>
      <w:rFonts w:ascii="Symbol" w:hAnsi="Symbol" w:cs="Symbol"/>
    </w:rPr>
  </w:style>
  <w:style w:type="character" w:styleId="WW8Num13z4">
    <w:name w:val="WW8Num13z4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pl-PL" w:eastAsia="en-US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ind w:hanging="349" w:left="370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numbering" w:styleId="WW8Num4">
    <w:name w:val="WW8Num4"/>
    <w:qFormat/>
  </w:style>
  <w:style w:type="numbering" w:styleId="WW8Num8">
    <w:name w:val="WW8Num8"/>
    <w:qFormat/>
  </w:style>
  <w:style w:type="numbering" w:styleId="WW8Num10">
    <w:name w:val="WW8Num10"/>
    <w:qFormat/>
  </w:style>
  <w:style w:type="numbering" w:styleId="WW8Num13">
    <w:name w:val="WW8Num13"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2.png"/><Relationship Id="rId27" Type="http://schemas.openxmlformats.org/officeDocument/2006/relationships/image" Target="media/image13.png"/><Relationship Id="rId28" Type="http://schemas.openxmlformats.org/officeDocument/2006/relationships/image" Target="media/image14.png"/><Relationship Id="rId29" Type="http://schemas.openxmlformats.org/officeDocument/2006/relationships/hyperlink" Target="mailto:sekretariat@szpitaI-nowytomysl.pl" TargetMode="External"/><Relationship Id="rId30" Type="http://schemas.openxmlformats.org/officeDocument/2006/relationships/hyperlink" Target="http://www.szpital-nowytomysl.pl/" TargetMode="External"/><Relationship Id="rId31" Type="http://schemas.openxmlformats.org/officeDocument/2006/relationships/header" Target="header1.xml"/><Relationship Id="rId32" Type="http://schemas.openxmlformats.org/officeDocument/2006/relationships/numbering" Target="numbering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Application>LibreOffice/7.6.5.2$Windows_X86_64 LibreOffice_project/38d5f62f85355c192ef5f1dd47c5c0c0c6d6598b</Application>
  <AppVersion>15.0000</AppVersion>
  <Pages>4</Pages>
  <Words>1182</Words>
  <Characters>7596</Characters>
  <CharactersWithSpaces>8795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2024-12-04T07:53:50Z</dcterms:created>
  <dc:creator/>
  <dc:description/>
  <dc:language>pl-PL</dc:language>
  <cp:lastModifiedBy/>
  <cp:lastPrinted>2026-10-08T11:31:15Z</cp:lastPrinted>
  <dcterms:modified xsi:type="dcterms:W3CDTF">2026-10-08T13:32:13Z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2024-11-29T00:00:00Z</vt:filetime>
  </property>
  <property fmtid="{D5CDD505-2E9C-101B-9397-08002B2CF9AE}" pid="3" name="Creator">
    <vt:lpwstr>RICOH Aficio MP C4502</vt:lpwstr>
  </property>
  <property fmtid="{D5CDD505-2E9C-101B-9397-08002B2CF9AE}" pid="4" name="LastSaved">
    <vt:filetime>2024-12-04T00:00:00Z</vt:filetime>
  </property>
  <property fmtid="{D5CDD505-2E9C-101B-9397-08002B2CF9AE}" pid="5" name="Producer">
    <vt:lpwstr>RICOH Aficio MP C4502</vt:lpwstr>
  </property>
</Properties>
</file>